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4ED0" w:rsidR="00062808" w:rsidP="00F21CF9" w:rsidRDefault="00062808" w14:paraId="207AD3BE" w14:textId="19AD8050">
      <w:pPr>
        <w:rPr>
          <w:b/>
          <w:noProof/>
          <w:sz w:val="20"/>
          <w:szCs w:val="20"/>
        </w:rPr>
      </w:pPr>
      <w:r w:rsidRPr="00964ED0">
        <w:rPr>
          <w:b/>
          <w:noProof/>
          <w:sz w:val="20"/>
          <w:szCs w:val="20"/>
        </w:rPr>
        <w:t>Press</w:t>
      </w:r>
      <w:r w:rsidR="00964ED0">
        <w:rPr>
          <w:b/>
          <w:noProof/>
          <w:sz w:val="20"/>
          <w:szCs w:val="20"/>
        </w:rPr>
        <w:t>info</w:t>
      </w:r>
    </w:p>
    <w:p w:rsidR="0015335C" w:rsidP="00F21CF9" w:rsidRDefault="00F66297" w14:paraId="51B78EEE" w14:textId="530A824D">
      <w:pPr>
        <w:rPr>
          <w:noProof/>
          <w:sz w:val="20"/>
          <w:szCs w:val="20"/>
        </w:rPr>
      </w:pPr>
      <w:r w:rsidRPr="4D202FF7" w:rsidR="25920944">
        <w:rPr>
          <w:noProof/>
          <w:sz w:val="20"/>
          <w:szCs w:val="20"/>
        </w:rPr>
        <w:t>Stuttgart</w:t>
      </w:r>
      <w:r w:rsidRPr="4D202FF7" w:rsidR="00F66297">
        <w:rPr>
          <w:noProof/>
          <w:sz w:val="20"/>
          <w:szCs w:val="20"/>
        </w:rPr>
        <w:t xml:space="preserve">, </w:t>
      </w:r>
      <w:r w:rsidRPr="4D202FF7" w:rsidR="00D24737">
        <w:rPr>
          <w:noProof/>
          <w:sz w:val="20"/>
          <w:szCs w:val="20"/>
        </w:rPr>
        <w:t>25</w:t>
      </w:r>
      <w:r w:rsidRPr="4D202FF7" w:rsidR="00F66297">
        <w:rPr>
          <w:noProof/>
          <w:sz w:val="20"/>
          <w:szCs w:val="20"/>
        </w:rPr>
        <w:t>. März 2026</w:t>
      </w:r>
    </w:p>
    <w:p w:rsidR="00E138F2" w:rsidP="0ADB2F8D" w:rsidRDefault="001A48D8" w14:paraId="4FAE7D97" w14:textId="2D530F14">
      <w:pPr>
        <w:rPr>
          <w:rFonts w:cs="Arial"/>
          <w:b/>
          <w:bCs/>
          <w:sz w:val="32"/>
          <w:szCs w:val="32"/>
        </w:rPr>
      </w:pPr>
      <w:proofErr w:type="spellStart"/>
      <w:r>
        <w:rPr>
          <w:rFonts w:cs="Arial"/>
          <w:b/>
          <w:bCs/>
          <w:sz w:val="32"/>
          <w:szCs w:val="32"/>
        </w:rPr>
        <w:t>proQ</w:t>
      </w:r>
      <w:proofErr w:type="spellEnd"/>
      <w:r>
        <w:rPr>
          <w:rFonts w:cs="Arial"/>
          <w:b/>
          <w:bCs/>
          <w:sz w:val="32"/>
          <w:szCs w:val="32"/>
        </w:rPr>
        <w:t xml:space="preserve"> – eine neue Marke für Datenqualität als Fundament effizienter </w:t>
      </w:r>
      <w:r w:rsidRPr="7386F299" w:rsidR="467802E1">
        <w:rPr>
          <w:rFonts w:cs="Arial"/>
          <w:b/>
          <w:bCs/>
          <w:sz w:val="32"/>
          <w:szCs w:val="32"/>
        </w:rPr>
        <w:t xml:space="preserve">und AI-fähiger </w:t>
      </w:r>
      <w:r>
        <w:rPr>
          <w:rFonts w:cs="Arial"/>
          <w:b/>
          <w:bCs/>
          <w:sz w:val="32"/>
          <w:szCs w:val="32"/>
        </w:rPr>
        <w:t xml:space="preserve">Logistikprozesse </w:t>
      </w:r>
    </w:p>
    <w:p w:rsidRPr="003A78EA" w:rsidR="003A78EA" w:rsidP="003A78EA" w:rsidRDefault="003A78EA" w14:paraId="44DFF757" w14:textId="01532CCD">
      <w:pPr>
        <w:rPr>
          <w:rFonts w:cs="Arial"/>
          <w:i/>
        </w:rPr>
      </w:pPr>
      <w:proofErr w:type="spellStart"/>
      <w:r w:rsidRPr="003A78EA">
        <w:rPr>
          <w:rFonts w:cs="Arial"/>
          <w:i/>
        </w:rPr>
        <w:t>proQ</w:t>
      </w:r>
      <w:proofErr w:type="spellEnd"/>
      <w:r w:rsidRPr="003A78EA">
        <w:rPr>
          <w:rFonts w:cs="Arial"/>
          <w:i/>
        </w:rPr>
        <w:t xml:space="preserve"> heißt die neue Marke, die Unternehmen dabei unterstützt, Datenqualität als strategischen Erfolgsfaktor zu nutzen und ihre Logistikprozesse auf ein neues Niveau zu heben. Je stärker Prozesse automatisiert und digital unterstützt werden – insbesondere durch AI – desto entscheidender ist </w:t>
      </w:r>
      <w:r w:rsidR="00D30698">
        <w:rPr>
          <w:rFonts w:cs="Arial"/>
          <w:i/>
        </w:rPr>
        <w:t>die</w:t>
      </w:r>
      <w:r w:rsidR="004B084D">
        <w:rPr>
          <w:rFonts w:cs="Arial"/>
          <w:i/>
        </w:rPr>
        <w:t xml:space="preserve"> zugrunde liegende</w:t>
      </w:r>
      <w:r w:rsidRPr="003A78EA">
        <w:rPr>
          <w:rFonts w:cs="Arial"/>
          <w:i/>
        </w:rPr>
        <w:t xml:space="preserve"> Qualität der Daten</w:t>
      </w:r>
      <w:r>
        <w:rPr>
          <w:rFonts w:cs="Arial"/>
          <w:i/>
        </w:rPr>
        <w:t xml:space="preserve">. </w:t>
      </w:r>
      <w:r w:rsidRPr="003A78EA">
        <w:rPr>
          <w:rFonts w:cs="Arial"/>
          <w:i/>
        </w:rPr>
        <w:t>Im Zentrum stehen automatisierte Lösungen für verlässliche Stammdatenerfassung sowie innovative Technologien zur Erfüllung der neuen EU</w:t>
      </w:r>
      <w:r w:rsidRPr="003A78EA">
        <w:rPr>
          <w:rFonts w:cs="Arial"/>
          <w:i/>
        </w:rPr>
        <w:noBreakHyphen/>
        <w:t xml:space="preserve">Verpackungsverordnung (PPWR). Die neueste </w:t>
      </w:r>
      <w:proofErr w:type="spellStart"/>
      <w:r w:rsidRPr="003A78EA">
        <w:rPr>
          <w:rFonts w:cs="Arial"/>
          <w:i/>
        </w:rPr>
        <w:t>MultiScan</w:t>
      </w:r>
      <w:proofErr w:type="spellEnd"/>
      <w:r w:rsidRPr="003A78EA">
        <w:rPr>
          <w:rFonts w:cs="Arial"/>
          <w:i/>
        </w:rPr>
        <w:noBreakHyphen/>
        <w:t>Generation sorgt dabei für vollständige</w:t>
      </w:r>
      <w:r w:rsidR="00106845">
        <w:rPr>
          <w:rFonts w:cs="Arial"/>
          <w:i/>
        </w:rPr>
        <w:t xml:space="preserve"> und</w:t>
      </w:r>
      <w:r w:rsidRPr="003A78EA">
        <w:rPr>
          <w:rFonts w:cs="Arial"/>
          <w:i/>
        </w:rPr>
        <w:t xml:space="preserve"> präzise Artikeldaten – und schafft damit die Grundlage für effiziente</w:t>
      </w:r>
      <w:r w:rsidR="00106845">
        <w:rPr>
          <w:rFonts w:cs="Arial"/>
          <w:i/>
        </w:rPr>
        <w:t xml:space="preserve"> </w:t>
      </w:r>
      <w:r w:rsidRPr="003A78EA">
        <w:rPr>
          <w:rFonts w:cs="Arial"/>
          <w:i/>
        </w:rPr>
        <w:t>und zukunftssichere Supply</w:t>
      </w:r>
      <w:r w:rsidRPr="003A78EA">
        <w:rPr>
          <w:rFonts w:cs="Arial"/>
          <w:i/>
        </w:rPr>
        <w:noBreakHyphen/>
        <w:t>Chain</w:t>
      </w:r>
      <w:r w:rsidRPr="003A78EA">
        <w:rPr>
          <w:rFonts w:cs="Arial"/>
          <w:i/>
        </w:rPr>
        <w:noBreakHyphen/>
        <w:t>Prozesse.</w:t>
      </w:r>
    </w:p>
    <w:p w:rsidRPr="003E6098" w:rsidR="003E6098" w:rsidP="003E6098" w:rsidRDefault="003E6098" w14:paraId="68A5D6E8" w14:textId="633ED005">
      <w:pPr>
        <w:rPr>
          <w:rFonts w:cs="Arial"/>
        </w:rPr>
      </w:pPr>
      <w:r w:rsidRPr="003E6098">
        <w:rPr>
          <w:rFonts w:cs="Arial"/>
        </w:rPr>
        <w:t xml:space="preserve">Die zunehmende Komplexität globaler Lieferketten und steigende regulatorische Anforderungen verschärfen die Bedeutung konsistenter, hochwertiger Stammdaten. Für zahlreiche Unternehmen sind unvollständige oder fehlerhafte Stammdaten weiterhin herausfordernd. </w:t>
      </w:r>
      <w:proofErr w:type="spellStart"/>
      <w:r w:rsidRPr="003E6098">
        <w:rPr>
          <w:rFonts w:cs="Arial"/>
        </w:rPr>
        <w:t>proQ</w:t>
      </w:r>
      <w:proofErr w:type="spellEnd"/>
      <w:r w:rsidRPr="003E6098">
        <w:rPr>
          <w:rFonts w:cs="Arial"/>
        </w:rPr>
        <w:t xml:space="preserve"> adressiert genau diese Herausforderung mit Produkten, die Stammdatenqualität und Prozesseffizienz – vom Wareneingang </w:t>
      </w:r>
      <w:r w:rsidR="00592129">
        <w:rPr>
          <w:rFonts w:cs="Arial"/>
        </w:rPr>
        <w:t xml:space="preserve">bis zum Warenausgang und den Transport </w:t>
      </w:r>
      <w:r w:rsidRPr="003E6098">
        <w:rPr>
          <w:rFonts w:cs="Arial"/>
        </w:rPr>
        <w:t xml:space="preserve">– als strategischen Erfolgsfaktor in den Mittelpunkt stellen. </w:t>
      </w:r>
      <w:r w:rsidR="00167CD8">
        <w:rPr>
          <w:rFonts w:cs="Arial"/>
        </w:rPr>
        <w:t>Vor allem a</w:t>
      </w:r>
      <w:r w:rsidRPr="00A64ED5" w:rsidR="00A64ED5">
        <w:rPr>
          <w:rFonts w:cs="Arial"/>
        </w:rPr>
        <w:t>utomatisierte Prozesse und Anwendungen mit Künstlicher Intelligenz entfalten ihr Potenzial nur auf Basis hochwertiger Stammdaten</w:t>
      </w:r>
      <w:r w:rsidR="00167CD8">
        <w:rPr>
          <w:rFonts w:cs="Arial"/>
        </w:rPr>
        <w:t xml:space="preserve"> und</w:t>
      </w:r>
      <w:r w:rsidR="00592129">
        <w:rPr>
          <w:rFonts w:cs="Arial"/>
        </w:rPr>
        <w:t xml:space="preserve"> </w:t>
      </w:r>
      <w:r w:rsidRPr="00A64ED5" w:rsidR="00A64ED5">
        <w:rPr>
          <w:rFonts w:cs="Arial"/>
        </w:rPr>
        <w:t>bilden das Fundament jeder intelligenten Entscheidung. Genau deshalb zahlt eine hohe Datenqualität nicht nur auf effiziente Prozesse ein, sondern ebenso auf Kosten- und ökologische Effizienz.</w:t>
      </w:r>
    </w:p>
    <w:p w:rsidRPr="004314CD" w:rsidR="00D64C42" w:rsidP="001A48D8" w:rsidRDefault="00D64C42" w14:paraId="7B278418" w14:textId="579F3225">
      <w:pPr>
        <w:rPr>
          <w:rFonts w:cs="Arial"/>
        </w:rPr>
      </w:pPr>
      <w:r w:rsidRPr="7386F299">
        <w:rPr>
          <w:rFonts w:cs="Arial"/>
          <w:i/>
        </w:rPr>
        <w:t xml:space="preserve">„Qualitativ hochwertige </w:t>
      </w:r>
      <w:r w:rsidR="00F008BE">
        <w:rPr>
          <w:rFonts w:cs="Arial"/>
          <w:i/>
        </w:rPr>
        <w:t>Stamm- und Prozessdaten</w:t>
      </w:r>
      <w:r w:rsidRPr="7386F299">
        <w:rPr>
          <w:rFonts w:cs="Arial"/>
          <w:i/>
        </w:rPr>
        <w:t xml:space="preserve"> sind wie starke Wurzeln: Sie versorgen das gesamte System mit den entscheidenden Nährstoffen. Erst wenn diese Wurzeln stabil und gesund sind, kann die Baumkrone wachsen – und wir ernten die Früchte in Form effizienter logistischer Prozesse,“</w:t>
      </w:r>
      <w:r w:rsidRPr="7386F299">
        <w:rPr>
          <w:rFonts w:cs="Arial"/>
        </w:rPr>
        <w:t xml:space="preserve"> erläutert Bernd Stöger, </w:t>
      </w:r>
      <w:proofErr w:type="spellStart"/>
      <w:r w:rsidRPr="7386F299">
        <w:rPr>
          <w:rFonts w:cs="Arial"/>
        </w:rPr>
        <w:t>Vice</w:t>
      </w:r>
      <w:proofErr w:type="spellEnd"/>
      <w:r w:rsidRPr="7386F299">
        <w:rPr>
          <w:rFonts w:cs="Arial"/>
        </w:rPr>
        <w:t xml:space="preserve"> </w:t>
      </w:r>
      <w:proofErr w:type="spellStart"/>
      <w:r w:rsidRPr="7386F299">
        <w:rPr>
          <w:rFonts w:cs="Arial"/>
        </w:rPr>
        <w:t>President</w:t>
      </w:r>
      <w:proofErr w:type="spellEnd"/>
      <w:r w:rsidRPr="7386F299">
        <w:rPr>
          <w:rFonts w:cs="Arial"/>
        </w:rPr>
        <w:t xml:space="preserve"> </w:t>
      </w:r>
      <w:proofErr w:type="spellStart"/>
      <w:r w:rsidRPr="7386F299">
        <w:rPr>
          <w:rFonts w:cs="Arial"/>
        </w:rPr>
        <w:t>of</w:t>
      </w:r>
      <w:proofErr w:type="spellEnd"/>
      <w:r w:rsidRPr="7386F299">
        <w:rPr>
          <w:rFonts w:cs="Arial"/>
        </w:rPr>
        <w:t xml:space="preserve"> Digital Products bei </w:t>
      </w:r>
      <w:proofErr w:type="spellStart"/>
      <w:r w:rsidRPr="7386F299">
        <w:rPr>
          <w:rFonts w:cs="Arial"/>
        </w:rPr>
        <w:t>proQ</w:t>
      </w:r>
      <w:proofErr w:type="spellEnd"/>
      <w:r w:rsidRPr="7386F299">
        <w:rPr>
          <w:rFonts w:cs="Arial"/>
        </w:rPr>
        <w:t>, die Relevanz von Stammdatenmanagement im logistischen Umfeld.</w:t>
      </w:r>
    </w:p>
    <w:p w:rsidRPr="007C760C" w:rsidR="001A48D8" w:rsidP="007C760C" w:rsidRDefault="001A48D8" w14:paraId="68362632" w14:textId="0E4D518C">
      <w:pPr>
        <w:spacing w:before="100" w:beforeAutospacing="1" w:after="100" w:afterAutospacing="1" w:line="300" w:lineRule="atLeast"/>
        <w:rPr>
          <w:rFonts w:eastAsia="Times New Roman" w:cs="Arial"/>
          <w:b/>
          <w:bCs/>
          <w:szCs w:val="24"/>
          <w:lang w:eastAsia="de-DE"/>
        </w:rPr>
      </w:pPr>
      <w:r w:rsidRPr="007C760C">
        <w:rPr>
          <w:rFonts w:eastAsia="Times New Roman" w:cs="Arial"/>
          <w:b/>
          <w:bCs/>
          <w:szCs w:val="24"/>
          <w:lang w:eastAsia="de-DE"/>
        </w:rPr>
        <w:t>PPWR: Neue EU</w:t>
      </w:r>
      <w:r w:rsidRPr="007C760C" w:rsidR="7A7D6328">
        <w:rPr>
          <w:rFonts w:eastAsia="Times New Roman" w:cs="Arial"/>
          <w:b/>
          <w:bCs/>
          <w:szCs w:val="24"/>
          <w:lang w:eastAsia="de-DE"/>
        </w:rPr>
        <w:t>-</w:t>
      </w:r>
      <w:r w:rsidRPr="007C760C">
        <w:rPr>
          <w:rFonts w:eastAsia="Times New Roman" w:cs="Arial"/>
          <w:b/>
          <w:bCs/>
          <w:szCs w:val="24"/>
          <w:lang w:eastAsia="de-DE"/>
        </w:rPr>
        <w:t>Verordnung erhöht Handlungsdruck</w:t>
      </w:r>
    </w:p>
    <w:p w:rsidR="00D64C42" w:rsidP="18A3317A" w:rsidRDefault="001A48D8" w14:paraId="1A68B137" w14:textId="02A2385C">
      <w:pPr>
        <w:rPr>
          <w:rFonts w:cs="Arial"/>
        </w:rPr>
      </w:pPr>
      <w:r w:rsidRPr="18A3317A">
        <w:rPr>
          <w:rFonts w:cs="Arial"/>
        </w:rPr>
        <w:t xml:space="preserve">Ein aktueller Treiber für die steigende Relevanz von </w:t>
      </w:r>
      <w:r w:rsidRPr="18A3317A" w:rsidR="006B7621">
        <w:rPr>
          <w:rFonts w:cs="Arial"/>
        </w:rPr>
        <w:t xml:space="preserve">qualitativ hochwertigen </w:t>
      </w:r>
      <w:r w:rsidRPr="18A3317A">
        <w:rPr>
          <w:rFonts w:cs="Arial"/>
        </w:rPr>
        <w:t>Stammdaten ist die neue EU</w:t>
      </w:r>
      <w:r w:rsidRPr="18A3317A" w:rsidR="24A00113">
        <w:rPr>
          <w:rFonts w:cs="Arial"/>
        </w:rPr>
        <w:t>-</w:t>
      </w:r>
      <w:r w:rsidRPr="18A3317A">
        <w:rPr>
          <w:rFonts w:cs="Arial"/>
        </w:rPr>
        <w:t>Verpackungsverordnung (PPWR).</w:t>
      </w:r>
      <w:r w:rsidRPr="18A3317A" w:rsidR="00D64C42">
        <w:rPr>
          <w:rFonts w:cs="Arial"/>
        </w:rPr>
        <w:t xml:space="preserve"> </w:t>
      </w:r>
      <w:r w:rsidRPr="18A3317A">
        <w:rPr>
          <w:rFonts w:cs="Arial"/>
        </w:rPr>
        <w:t>Sie verpflichtet Unternehmen, umfassende Verpackungsdaten – von Abmessungen über Materialarten</w:t>
      </w:r>
      <w:r w:rsidRPr="18A3317A" w:rsidR="00D64C42">
        <w:rPr>
          <w:rFonts w:cs="Arial"/>
        </w:rPr>
        <w:t xml:space="preserve"> und Verpackungshierarchien über Nachhaltigkeitsnachweise</w:t>
      </w:r>
      <w:r w:rsidRPr="18A3317A">
        <w:rPr>
          <w:rFonts w:cs="Arial"/>
        </w:rPr>
        <w:t xml:space="preserve"> bis hin zu </w:t>
      </w:r>
      <w:r w:rsidRPr="18A3317A" w:rsidR="00D64C42">
        <w:rPr>
          <w:rFonts w:cs="Arial"/>
        </w:rPr>
        <w:t xml:space="preserve">Kennzeichnungspflichten </w:t>
      </w:r>
      <w:r w:rsidRPr="18A3317A">
        <w:rPr>
          <w:rFonts w:cs="Arial"/>
        </w:rPr>
        <w:t>– digital, vollständig und nachvollziehbar zu dokumentieren. Ohne automatisierte Prozesse steigt der Aufwand erheblich.</w:t>
      </w:r>
      <w:r w:rsidRPr="18A3317A" w:rsidR="00D64C42">
        <w:rPr>
          <w:rFonts w:cs="Arial"/>
        </w:rPr>
        <w:t xml:space="preserve"> </w:t>
      </w:r>
      <w:proofErr w:type="spellStart"/>
      <w:r w:rsidRPr="18A3317A">
        <w:rPr>
          <w:rFonts w:cs="Arial"/>
        </w:rPr>
        <w:t>proQ</w:t>
      </w:r>
      <w:proofErr w:type="spellEnd"/>
      <w:r w:rsidRPr="18A3317A">
        <w:rPr>
          <w:rFonts w:cs="Arial"/>
        </w:rPr>
        <w:t xml:space="preserve"> unterstützt Unternehmen dabei, diese Anforderungen effizient umzusetzen</w:t>
      </w:r>
      <w:r w:rsidRPr="18A3317A" w:rsidR="00D64C42">
        <w:rPr>
          <w:rFonts w:cs="Arial"/>
        </w:rPr>
        <w:t xml:space="preserve"> und den Aufwand zu reduzieren</w:t>
      </w:r>
      <w:r w:rsidRPr="18A3317A">
        <w:rPr>
          <w:rFonts w:cs="Arial"/>
        </w:rPr>
        <w:t xml:space="preserve"> – mit </w:t>
      </w:r>
      <w:r w:rsidRPr="18A3317A">
        <w:rPr>
          <w:rFonts w:cs="Arial"/>
        </w:rPr>
        <w:t>durchdachten Technologien, einem konsistenten Datenmodell und automatisierten Erfassungsprozessen.</w:t>
      </w:r>
    </w:p>
    <w:p w:rsidRPr="007C760C" w:rsidR="001A48D8" w:rsidP="007C760C" w:rsidRDefault="001A48D8" w14:paraId="733DF8F6" w14:textId="77777777">
      <w:pPr>
        <w:spacing w:before="100" w:beforeAutospacing="1" w:after="100" w:afterAutospacing="1" w:line="300" w:lineRule="atLeast"/>
        <w:rPr>
          <w:rFonts w:eastAsia="Times New Roman" w:cs="Arial"/>
          <w:b/>
          <w:bCs/>
          <w:szCs w:val="24"/>
          <w:lang w:eastAsia="de-DE"/>
        </w:rPr>
      </w:pPr>
      <w:proofErr w:type="spellStart"/>
      <w:r w:rsidRPr="007C760C">
        <w:rPr>
          <w:rFonts w:eastAsia="Times New Roman" w:cs="Arial"/>
          <w:b/>
          <w:bCs/>
          <w:szCs w:val="24"/>
          <w:lang w:eastAsia="de-DE"/>
        </w:rPr>
        <w:t>MultiScan</w:t>
      </w:r>
      <w:proofErr w:type="spellEnd"/>
      <w:r w:rsidRPr="007C760C">
        <w:rPr>
          <w:rFonts w:eastAsia="Times New Roman" w:cs="Arial"/>
          <w:b/>
          <w:bCs/>
          <w:szCs w:val="24"/>
          <w:lang w:eastAsia="de-DE"/>
        </w:rPr>
        <w:t>: Die neue Generation für vollständige Stammdatenerfassung</w:t>
      </w:r>
    </w:p>
    <w:p w:rsidRPr="001A48D8" w:rsidR="00D64C42" w:rsidP="00D64C42" w:rsidRDefault="00D64C42" w14:paraId="67361ECF" w14:textId="4098D545">
      <w:pPr>
        <w:rPr>
          <w:rFonts w:cs="Arial"/>
          <w:szCs w:val="24"/>
        </w:rPr>
      </w:pPr>
      <w:r w:rsidRPr="00E825FF">
        <w:rPr>
          <w:rFonts w:cs="Arial"/>
          <w:szCs w:val="24"/>
        </w:rPr>
        <w:t xml:space="preserve">Der </w:t>
      </w:r>
      <w:proofErr w:type="spellStart"/>
      <w:r w:rsidRPr="00E825FF">
        <w:rPr>
          <w:rFonts w:cs="Arial"/>
          <w:szCs w:val="24"/>
        </w:rPr>
        <w:t>MultiScan</w:t>
      </w:r>
      <w:proofErr w:type="spellEnd"/>
      <w:r w:rsidRPr="00E825FF">
        <w:rPr>
          <w:rFonts w:cs="Arial"/>
          <w:szCs w:val="24"/>
        </w:rPr>
        <w:t xml:space="preserve"> von </w:t>
      </w:r>
      <w:proofErr w:type="spellStart"/>
      <w:r w:rsidRPr="00E825FF">
        <w:rPr>
          <w:rFonts w:cs="Arial"/>
          <w:szCs w:val="24"/>
        </w:rPr>
        <w:t>proQ</w:t>
      </w:r>
      <w:proofErr w:type="spellEnd"/>
      <w:r w:rsidRPr="00E825FF">
        <w:rPr>
          <w:rFonts w:cs="Arial"/>
          <w:szCs w:val="24"/>
        </w:rPr>
        <w:t xml:space="preserve"> erfasst alle relevanten Artikelstammdaten </w:t>
      </w:r>
      <w:r w:rsidRPr="00E825FF" w:rsidR="00E825FF">
        <w:rPr>
          <w:rFonts w:cs="Arial"/>
          <w:szCs w:val="24"/>
        </w:rPr>
        <w:t xml:space="preserve">in nur einem Schritt </w:t>
      </w:r>
      <w:r w:rsidRPr="00E825FF">
        <w:rPr>
          <w:rFonts w:cs="Arial"/>
          <w:szCs w:val="24"/>
        </w:rPr>
        <w:t>vollständig, präzise und automatisch. Das System übernimmt die komplette Stammdatenerhebung in wenigen Sekunden und liefert alle Daten, die für die PPWR</w:t>
      </w:r>
      <w:r w:rsidRPr="00E825FF">
        <w:rPr>
          <w:rFonts w:cs="Arial"/>
          <w:szCs w:val="24"/>
        </w:rPr>
        <w:noBreakHyphen/>
        <w:t>Compliance notwendig sind: Abmessungen, Gewicht, Materialinformationen</w:t>
      </w:r>
      <w:r w:rsidRPr="00E825FF" w:rsidR="00E825FF">
        <w:rPr>
          <w:rFonts w:cs="Arial"/>
          <w:szCs w:val="24"/>
        </w:rPr>
        <w:t xml:space="preserve">, </w:t>
      </w:r>
      <w:r w:rsidRPr="00E825FF">
        <w:rPr>
          <w:rFonts w:cs="Arial"/>
          <w:szCs w:val="24"/>
        </w:rPr>
        <w:t>Verpackungshierarchien</w:t>
      </w:r>
      <w:r w:rsidRPr="00E825FF" w:rsidR="00E825FF">
        <w:rPr>
          <w:rFonts w:cs="Arial"/>
          <w:szCs w:val="24"/>
        </w:rPr>
        <w:t xml:space="preserve"> und vieles mehr</w:t>
      </w:r>
      <w:r w:rsidRPr="00E825FF">
        <w:rPr>
          <w:rFonts w:cs="Arial"/>
          <w:szCs w:val="24"/>
        </w:rPr>
        <w:t>.</w:t>
      </w:r>
    </w:p>
    <w:p w:rsidRPr="001A48D8" w:rsidR="001A48D8" w:rsidP="18A3317A" w:rsidRDefault="001A48D8" w14:paraId="25F61D6A" w14:textId="23BB00D9">
      <w:pPr>
        <w:rPr>
          <w:rFonts w:cs="Arial"/>
        </w:rPr>
      </w:pPr>
      <w:r w:rsidRPr="18A3317A">
        <w:rPr>
          <w:rFonts w:cs="Arial"/>
        </w:rPr>
        <w:t xml:space="preserve">Besonders im Fokus steht dabei der neue </w:t>
      </w:r>
      <w:proofErr w:type="spellStart"/>
      <w:r w:rsidRPr="18A3317A">
        <w:rPr>
          <w:rFonts w:cs="Arial"/>
        </w:rPr>
        <w:t>PackData</w:t>
      </w:r>
      <w:proofErr w:type="spellEnd"/>
      <w:r w:rsidRPr="18A3317A">
        <w:rPr>
          <w:rFonts w:cs="Arial"/>
        </w:rPr>
        <w:t xml:space="preserve"> Assistant, der Unternehmen sicher durch alle </w:t>
      </w:r>
      <w:r w:rsidRPr="40ADDBCD" w:rsidR="4C359853">
        <w:rPr>
          <w:rFonts w:cs="Arial"/>
        </w:rPr>
        <w:t>PPWR</w:t>
      </w:r>
      <w:r w:rsidRPr="40ADDBCD" w:rsidR="1A321384">
        <w:rPr>
          <w:rFonts w:cs="Arial"/>
        </w:rPr>
        <w:t>-</w:t>
      </w:r>
      <w:r w:rsidRPr="40ADDBCD" w:rsidR="4C359853">
        <w:rPr>
          <w:rFonts w:cs="Arial"/>
        </w:rPr>
        <w:t>relevanten</w:t>
      </w:r>
      <w:r w:rsidRPr="18A3317A">
        <w:rPr>
          <w:rFonts w:cs="Arial"/>
        </w:rPr>
        <w:t xml:space="preserve"> Attribute führt und standardisierte, auditfähige Datensätze erzeugt. Damit wird der </w:t>
      </w:r>
      <w:proofErr w:type="spellStart"/>
      <w:r w:rsidRPr="18A3317A">
        <w:rPr>
          <w:rFonts w:cs="Arial"/>
        </w:rPr>
        <w:t>MultiScan</w:t>
      </w:r>
      <w:proofErr w:type="spellEnd"/>
      <w:r w:rsidRPr="18A3317A">
        <w:rPr>
          <w:rFonts w:cs="Arial"/>
        </w:rPr>
        <w:t xml:space="preserve"> zu einem Schlüsselwerkzeug für:</w:t>
      </w:r>
    </w:p>
    <w:p w:rsidRPr="001A48D8" w:rsidR="001A48D8" w:rsidP="18A3317A" w:rsidRDefault="001A48D8" w14:paraId="6DD320B4" w14:textId="0BB2D6BC">
      <w:pPr>
        <w:numPr>
          <w:ilvl w:val="0"/>
          <w:numId w:val="16"/>
        </w:numPr>
        <w:rPr>
          <w:rFonts w:cs="Arial"/>
        </w:rPr>
      </w:pPr>
      <w:r w:rsidRPr="18A3317A">
        <w:rPr>
          <w:rFonts w:cs="Arial"/>
        </w:rPr>
        <w:t>PPWR</w:t>
      </w:r>
      <w:r w:rsidRPr="18A3317A" w:rsidR="43BD6443">
        <w:rPr>
          <w:rFonts w:cs="Arial"/>
        </w:rPr>
        <w:t>-</w:t>
      </w:r>
      <w:r w:rsidRPr="18A3317A">
        <w:rPr>
          <w:rFonts w:cs="Arial"/>
        </w:rPr>
        <w:t>konforme Verpackungsdaten,</w:t>
      </w:r>
    </w:p>
    <w:p w:rsidRPr="001A48D8" w:rsidR="001A48D8" w:rsidP="001A48D8" w:rsidRDefault="001A48D8" w14:paraId="579A983E" w14:textId="77777777">
      <w:pPr>
        <w:numPr>
          <w:ilvl w:val="0"/>
          <w:numId w:val="16"/>
        </w:numPr>
        <w:rPr>
          <w:rFonts w:cs="Arial"/>
          <w:szCs w:val="24"/>
        </w:rPr>
      </w:pPr>
      <w:r w:rsidRPr="001A48D8">
        <w:rPr>
          <w:rFonts w:cs="Arial"/>
          <w:szCs w:val="24"/>
        </w:rPr>
        <w:t>effiziente Prozessgestaltung,</w:t>
      </w:r>
    </w:p>
    <w:p w:rsidRPr="001A48D8" w:rsidR="001A48D8" w:rsidP="001A48D8" w:rsidRDefault="001A48D8" w14:paraId="60CF704B" w14:textId="77777777">
      <w:pPr>
        <w:numPr>
          <w:ilvl w:val="0"/>
          <w:numId w:val="16"/>
        </w:numPr>
        <w:rPr>
          <w:rFonts w:cs="Arial"/>
          <w:szCs w:val="24"/>
        </w:rPr>
      </w:pPr>
      <w:r w:rsidRPr="001A48D8">
        <w:rPr>
          <w:rFonts w:cs="Arial"/>
          <w:szCs w:val="24"/>
        </w:rPr>
        <w:t>automatisierbare und skalierbare Datenerfassung,</w:t>
      </w:r>
    </w:p>
    <w:p w:rsidRPr="001A48D8" w:rsidR="001A48D8" w:rsidP="001A48D8" w:rsidRDefault="001A48D8" w14:paraId="1113CB0F" w14:textId="692C1D9B">
      <w:pPr>
        <w:numPr>
          <w:ilvl w:val="0"/>
          <w:numId w:val="16"/>
        </w:numPr>
        <w:rPr>
          <w:rFonts w:cs="Arial"/>
          <w:szCs w:val="24"/>
        </w:rPr>
      </w:pPr>
      <w:r w:rsidRPr="001A48D8">
        <w:rPr>
          <w:rFonts w:cs="Arial"/>
          <w:szCs w:val="24"/>
        </w:rPr>
        <w:t xml:space="preserve">eine starke Grundlage operativer Exzellenz.  </w:t>
      </w:r>
    </w:p>
    <w:p w:rsidR="00CA4C05" w:rsidP="00CA4C05" w:rsidRDefault="00CA4C05" w14:paraId="58A88D16" w14:textId="77777777">
      <w:pPr>
        <w:spacing w:before="100" w:beforeAutospacing="1" w:after="100" w:afterAutospacing="1" w:line="300" w:lineRule="atLeast"/>
        <w:rPr>
          <w:rFonts w:eastAsia="Times New Roman" w:cs="Arial"/>
          <w:szCs w:val="24"/>
          <w:lang w:eastAsia="de-DE"/>
        </w:rPr>
      </w:pPr>
      <w:r w:rsidRPr="00CA4C05">
        <w:rPr>
          <w:rFonts w:eastAsia="Times New Roman" w:cs="Arial"/>
          <w:szCs w:val="24"/>
          <w:lang w:eastAsia="de-DE"/>
        </w:rPr>
        <w:t xml:space="preserve">Die neue </w:t>
      </w:r>
      <w:proofErr w:type="spellStart"/>
      <w:r w:rsidRPr="00CA4C05">
        <w:rPr>
          <w:rFonts w:eastAsia="Times New Roman" w:cs="Arial"/>
          <w:szCs w:val="24"/>
          <w:lang w:eastAsia="de-DE"/>
        </w:rPr>
        <w:t>MultiScan</w:t>
      </w:r>
      <w:proofErr w:type="spellEnd"/>
      <w:r w:rsidRPr="00CA4C05">
        <w:rPr>
          <w:rFonts w:eastAsia="Times New Roman" w:cs="Arial"/>
          <w:szCs w:val="24"/>
          <w:lang w:eastAsia="de-DE"/>
        </w:rPr>
        <w:noBreakHyphen/>
        <w:t>Generation ist zusätzlich mit White</w:t>
      </w:r>
      <w:r w:rsidRPr="00CA4C05">
        <w:rPr>
          <w:rFonts w:eastAsia="Times New Roman" w:cs="Arial"/>
          <w:szCs w:val="24"/>
          <w:lang w:eastAsia="de-DE"/>
        </w:rPr>
        <w:noBreakHyphen/>
        <w:t>Label</w:t>
      </w:r>
      <w:r w:rsidRPr="00CA4C05">
        <w:rPr>
          <w:rFonts w:eastAsia="Times New Roman" w:cs="Arial"/>
          <w:szCs w:val="24"/>
          <w:lang w:eastAsia="de-DE"/>
        </w:rPr>
        <w:noBreakHyphen/>
        <w:t xml:space="preserve">Optionen, überarbeiteten Hardwarekomponenten und einer weiterentwickelten </w:t>
      </w:r>
      <w:proofErr w:type="spellStart"/>
      <w:r w:rsidRPr="00CA4C05">
        <w:rPr>
          <w:rFonts w:eastAsia="Times New Roman" w:cs="Arial"/>
          <w:szCs w:val="24"/>
          <w:lang w:eastAsia="de-DE"/>
        </w:rPr>
        <w:t>WebApp</w:t>
      </w:r>
      <w:proofErr w:type="spellEnd"/>
      <w:r w:rsidRPr="00CA4C05">
        <w:rPr>
          <w:rFonts w:eastAsia="Times New Roman" w:cs="Arial"/>
          <w:szCs w:val="24"/>
          <w:lang w:eastAsia="de-DE"/>
        </w:rPr>
        <w:t xml:space="preserve"> ausgestattet.</w:t>
      </w:r>
    </w:p>
    <w:p w:rsidR="0046513C" w:rsidP="00482B15" w:rsidRDefault="0046513C" w14:paraId="47E90749" w14:textId="77777777">
      <w:pPr>
        <w:spacing w:before="100" w:beforeAutospacing="1" w:after="100" w:afterAutospacing="1" w:line="300" w:lineRule="atLeast"/>
        <w:rPr>
          <w:rFonts w:eastAsia="Times New Roman" w:cs="Arial"/>
          <w:b/>
          <w:bCs/>
          <w:szCs w:val="24"/>
          <w:lang w:eastAsia="de-DE"/>
        </w:rPr>
      </w:pPr>
      <w:r>
        <w:rPr>
          <w:rFonts w:eastAsia="Times New Roman" w:cs="Arial"/>
          <w:b/>
          <w:bCs/>
          <w:szCs w:val="24"/>
          <w:lang w:eastAsia="de-DE"/>
        </w:rPr>
        <w:t xml:space="preserve">Präzise Daten für Supply-Chain-Exzellenz </w:t>
      </w:r>
    </w:p>
    <w:p w:rsidRPr="00CA4C05" w:rsidR="00482B15" w:rsidP="00CA4C05" w:rsidRDefault="00482B15" w14:paraId="3EA67467" w14:textId="7904F40C">
      <w:pPr>
        <w:spacing w:before="100" w:beforeAutospacing="1" w:after="100" w:afterAutospacing="1" w:line="300" w:lineRule="atLeast"/>
        <w:rPr>
          <w:rFonts w:eastAsia="Times New Roman" w:cs="Arial"/>
          <w:szCs w:val="24"/>
          <w:lang w:eastAsia="de-DE"/>
        </w:rPr>
      </w:pPr>
      <w:proofErr w:type="spellStart"/>
      <w:r w:rsidRPr="00482B15">
        <w:rPr>
          <w:rFonts w:eastAsia="Times New Roman" w:cs="Arial"/>
          <w:szCs w:val="24"/>
          <w:lang w:eastAsia="de-DE"/>
        </w:rPr>
        <w:t>proQ</w:t>
      </w:r>
      <w:proofErr w:type="spellEnd"/>
      <w:r w:rsidRPr="00482B15">
        <w:rPr>
          <w:rFonts w:eastAsia="Times New Roman" w:cs="Arial"/>
          <w:szCs w:val="24"/>
          <w:lang w:eastAsia="de-DE"/>
        </w:rPr>
        <w:t xml:space="preserve"> entwickelt Lösungen, die Master Data Quality genau dort verbessern, wo Artikelstammdaten entstehen oder verarbeitet werden. Das Ergebnis: höchste Datenqualität, klare Prozesse und messbare Effizienzsteigerungen in der gesamten Supply Chain. Im Wareneingang ermöglicht </w:t>
      </w:r>
      <w:proofErr w:type="spellStart"/>
      <w:r w:rsidRPr="00482B15">
        <w:rPr>
          <w:rFonts w:eastAsia="Times New Roman" w:cs="Arial"/>
          <w:szCs w:val="24"/>
          <w:lang w:eastAsia="de-DE"/>
        </w:rPr>
        <w:t>proQ</w:t>
      </w:r>
      <w:proofErr w:type="spellEnd"/>
      <w:r w:rsidRPr="00482B15">
        <w:rPr>
          <w:rFonts w:eastAsia="Times New Roman" w:cs="Arial"/>
          <w:szCs w:val="24"/>
          <w:lang w:eastAsia="de-DE"/>
        </w:rPr>
        <w:t xml:space="preserve"> eine schnelle, digitale und rechtssichere Stammdatenerfassung – ohne manuelle Messmethoden. Für stabile Lagerprozesse sorgen präzise Daten, die eine optimale Flächennutzung in manuellen, automatisierten und robotergestützten Lagern sicherstellen. Im Warenausgang reduzieren </w:t>
      </w:r>
      <w:r w:rsidR="00235AA1">
        <w:rPr>
          <w:rFonts w:eastAsia="Times New Roman" w:cs="Arial"/>
          <w:szCs w:val="24"/>
          <w:lang w:eastAsia="de-DE"/>
        </w:rPr>
        <w:t>die</w:t>
      </w:r>
      <w:r w:rsidRPr="00482B15">
        <w:rPr>
          <w:rFonts w:eastAsia="Times New Roman" w:cs="Arial"/>
          <w:szCs w:val="24"/>
          <w:lang w:eastAsia="de-DE"/>
        </w:rPr>
        <w:t xml:space="preserve"> Lösungen Verpackungs- und Transportkosten, indem stets der richtige Karton ermittelt und „Luftverpackung“ vermieden wird. Gleichzeitig erhöhen Unternehmen ihre Transportkapazitäten und </w:t>
      </w:r>
      <w:r w:rsidR="004D4209">
        <w:rPr>
          <w:rFonts w:eastAsia="Times New Roman" w:cs="Arial"/>
          <w:szCs w:val="24"/>
          <w:lang w:eastAsia="de-DE"/>
        </w:rPr>
        <w:t>optimieren die Volumina</w:t>
      </w:r>
      <w:r w:rsidRPr="00482B15">
        <w:rPr>
          <w:rFonts w:eastAsia="Times New Roman" w:cs="Arial"/>
          <w:szCs w:val="24"/>
          <w:lang w:eastAsia="de-DE"/>
        </w:rPr>
        <w:t xml:space="preserve"> – für mehr Effizienz und weniger Kosten.</w:t>
      </w:r>
    </w:p>
    <w:p w:rsidRPr="007C760C" w:rsidR="001A48D8" w:rsidP="007C760C" w:rsidRDefault="001A48D8" w14:paraId="2455075B" w14:textId="77777777">
      <w:pPr>
        <w:spacing w:before="100" w:beforeAutospacing="1" w:after="100" w:afterAutospacing="1" w:line="300" w:lineRule="atLeast"/>
        <w:rPr>
          <w:rFonts w:eastAsia="Times New Roman" w:cs="Arial"/>
          <w:b/>
          <w:bCs/>
          <w:szCs w:val="24"/>
          <w:lang w:eastAsia="de-DE"/>
        </w:rPr>
      </w:pPr>
      <w:proofErr w:type="spellStart"/>
      <w:r w:rsidRPr="007C760C">
        <w:rPr>
          <w:rFonts w:eastAsia="Times New Roman" w:cs="Arial"/>
          <w:b/>
          <w:bCs/>
          <w:szCs w:val="24"/>
          <w:lang w:eastAsia="de-DE"/>
        </w:rPr>
        <w:t>proQ</w:t>
      </w:r>
      <w:proofErr w:type="spellEnd"/>
      <w:r w:rsidRPr="007C760C">
        <w:rPr>
          <w:rFonts w:eastAsia="Times New Roman" w:cs="Arial"/>
          <w:b/>
          <w:bCs/>
          <w:szCs w:val="24"/>
          <w:lang w:eastAsia="de-DE"/>
        </w:rPr>
        <w:t xml:space="preserve"> als strategischer Baustein für die Zukunft</w:t>
      </w:r>
    </w:p>
    <w:p w:rsidRPr="004D4209" w:rsidR="00964ED0" w:rsidP="00D64C42" w:rsidRDefault="001A48D8" w14:paraId="4B634B3E" w14:textId="39E02D23">
      <w:pPr>
        <w:rPr>
          <w:rFonts w:cs="Arial"/>
          <w:szCs w:val="24"/>
        </w:rPr>
      </w:pPr>
      <w:proofErr w:type="spellStart"/>
      <w:r w:rsidRPr="40ADDBCD">
        <w:rPr>
          <w:rFonts w:cs="Arial"/>
        </w:rPr>
        <w:t>proQ</w:t>
      </w:r>
      <w:proofErr w:type="spellEnd"/>
      <w:r w:rsidRPr="40ADDBCD">
        <w:rPr>
          <w:rFonts w:cs="Arial"/>
        </w:rPr>
        <w:t xml:space="preserve"> </w:t>
      </w:r>
      <w:r w:rsidRPr="40ADDBCD" w:rsidR="4C359853">
        <w:rPr>
          <w:rFonts w:cs="Arial"/>
        </w:rPr>
        <w:t>bünde</w:t>
      </w:r>
      <w:r w:rsidRPr="40ADDBCD" w:rsidR="04EED50F">
        <w:rPr>
          <w:rFonts w:cs="Arial"/>
        </w:rPr>
        <w:t>l</w:t>
      </w:r>
      <w:r w:rsidRPr="40ADDBCD" w:rsidR="4C359853">
        <w:rPr>
          <w:rFonts w:cs="Arial"/>
        </w:rPr>
        <w:t>t</w:t>
      </w:r>
      <w:r w:rsidRPr="40ADDBCD">
        <w:rPr>
          <w:rFonts w:cs="Arial"/>
        </w:rPr>
        <w:t xml:space="preserve"> jahr</w:t>
      </w:r>
      <w:r w:rsidRPr="40ADDBCD" w:rsidR="00D64C42">
        <w:rPr>
          <w:rFonts w:cs="Arial"/>
        </w:rPr>
        <w:t>z</w:t>
      </w:r>
      <w:r w:rsidRPr="40ADDBCD">
        <w:rPr>
          <w:rFonts w:cs="Arial"/>
        </w:rPr>
        <w:t>ehntelanges Know-how aus dem Bereich der Automatisierung und digitaler Produkte</w:t>
      </w:r>
      <w:r w:rsidRPr="40ADDBCD" w:rsidR="00D64C42">
        <w:rPr>
          <w:rFonts w:cs="Arial"/>
        </w:rPr>
        <w:t xml:space="preserve">. Zudem </w:t>
      </w:r>
      <w:r w:rsidRPr="40ADDBCD">
        <w:rPr>
          <w:rFonts w:cs="Arial"/>
        </w:rPr>
        <w:t xml:space="preserve">adressiert </w:t>
      </w:r>
      <w:r w:rsidRPr="40ADDBCD" w:rsidR="00D64C42">
        <w:rPr>
          <w:rFonts w:cs="Arial"/>
        </w:rPr>
        <w:t xml:space="preserve">das Team </w:t>
      </w:r>
      <w:r w:rsidRPr="40ADDBCD">
        <w:rPr>
          <w:rFonts w:cs="Arial"/>
        </w:rPr>
        <w:t>die steigende Relevanz von hochwertigen Artikel</w:t>
      </w:r>
      <w:r w:rsidRPr="40ADDBCD" w:rsidR="00D64C42">
        <w:rPr>
          <w:rFonts w:cs="Arial"/>
        </w:rPr>
        <w:t>stamm</w:t>
      </w:r>
      <w:r w:rsidRPr="40ADDBCD">
        <w:rPr>
          <w:rFonts w:cs="Arial"/>
        </w:rPr>
        <w:t>daten</w:t>
      </w:r>
      <w:r w:rsidRPr="40ADDBCD" w:rsidR="00D64C42">
        <w:rPr>
          <w:rFonts w:cs="Arial"/>
        </w:rPr>
        <w:t xml:space="preserve"> als Grundlage für effiziente logistische Prozesse</w:t>
      </w:r>
      <w:r w:rsidRPr="40ADDBCD">
        <w:rPr>
          <w:rFonts w:cs="Arial"/>
        </w:rPr>
        <w:t xml:space="preserve">. Dafür bietet das Team ein klar strukturiertes, zukunftsorientiertes </w:t>
      </w:r>
      <w:r w:rsidRPr="40ADDBCD" w:rsidR="4C359853">
        <w:rPr>
          <w:rFonts w:cs="Arial"/>
        </w:rPr>
        <w:t>Produk</w:t>
      </w:r>
      <w:r w:rsidRPr="40ADDBCD" w:rsidR="487390C6">
        <w:rPr>
          <w:rFonts w:cs="Arial"/>
        </w:rPr>
        <w:t>t</w:t>
      </w:r>
      <w:r w:rsidRPr="40ADDBCD" w:rsidR="4C359853">
        <w:rPr>
          <w:rFonts w:cs="Arial"/>
        </w:rPr>
        <w:t>portfolio</w:t>
      </w:r>
      <w:r w:rsidRPr="40ADDBCD">
        <w:rPr>
          <w:rFonts w:cs="Arial"/>
        </w:rPr>
        <w:t xml:space="preserve"> für Unternehmen, die Prozesse messbar machen, Datenqualität verbessern und </w:t>
      </w:r>
      <w:r w:rsidRPr="40ADDBCD">
        <w:rPr>
          <w:rFonts w:cs="Arial"/>
        </w:rPr>
        <w:t>regulatorische Sicherheit erreichen möchten.</w:t>
      </w:r>
      <w:r w:rsidR="004D4209">
        <w:rPr>
          <w:rFonts w:cs="Arial"/>
        </w:rPr>
        <w:t xml:space="preserve"> </w:t>
      </w:r>
      <w:r w:rsidRPr="001A48D8">
        <w:rPr>
          <w:rFonts w:cs="Arial"/>
          <w:szCs w:val="24"/>
        </w:rPr>
        <w:t xml:space="preserve">Mit einem wachsenden Produktportfolio – von automatisierter Messtechnik bis hin zu datengetriebenen Services – verfolgt </w:t>
      </w:r>
      <w:proofErr w:type="spellStart"/>
      <w:r w:rsidRPr="001A48D8">
        <w:rPr>
          <w:rFonts w:cs="Arial"/>
          <w:szCs w:val="24"/>
        </w:rPr>
        <w:t>proQ</w:t>
      </w:r>
      <w:proofErr w:type="spellEnd"/>
      <w:r w:rsidRPr="001A48D8">
        <w:rPr>
          <w:rFonts w:cs="Arial"/>
          <w:szCs w:val="24"/>
        </w:rPr>
        <w:t xml:space="preserve"> das Ziel, eine internationale Referenzmarke für Data Quality &amp; </w:t>
      </w:r>
      <w:proofErr w:type="spellStart"/>
      <w:r w:rsidRPr="001A48D8">
        <w:rPr>
          <w:rFonts w:cs="Arial"/>
          <w:szCs w:val="24"/>
        </w:rPr>
        <w:t>Process</w:t>
      </w:r>
      <w:proofErr w:type="spellEnd"/>
      <w:r w:rsidRPr="001A48D8">
        <w:rPr>
          <w:rFonts w:cs="Arial"/>
          <w:szCs w:val="24"/>
        </w:rPr>
        <w:t xml:space="preserve"> Excellence zu etablieren.</w:t>
      </w:r>
      <w:r w:rsidR="00E9272C">
        <w:rPr>
          <w:rFonts w:cs="Arial"/>
          <w:szCs w:val="24"/>
        </w:rPr>
        <w:t xml:space="preserve"> </w:t>
      </w:r>
      <w:r w:rsidR="00BE15F4">
        <w:rPr>
          <w:rFonts w:cs="Arial"/>
          <w:szCs w:val="24"/>
        </w:rPr>
        <w:t xml:space="preserve">Gemeinsam mit Vertriebspartnern und Systemintegratoren adressiert </w:t>
      </w:r>
      <w:proofErr w:type="spellStart"/>
      <w:r w:rsidR="0046513C">
        <w:rPr>
          <w:rFonts w:cs="Arial"/>
          <w:szCs w:val="24"/>
        </w:rPr>
        <w:t>proQ</w:t>
      </w:r>
      <w:proofErr w:type="spellEnd"/>
      <w:r w:rsidR="0046513C">
        <w:rPr>
          <w:rFonts w:cs="Arial"/>
          <w:szCs w:val="24"/>
        </w:rPr>
        <w:t xml:space="preserve"> einen noch breiteren Markt.</w:t>
      </w:r>
      <w:bookmarkStart w:name="_Hlk74758521" w:id="0"/>
    </w:p>
    <w:p w:rsidRPr="007C760C" w:rsidR="00D64C42" w:rsidP="007C760C" w:rsidRDefault="00D64C42" w14:paraId="1222C711" w14:textId="77777777">
      <w:pPr>
        <w:spacing w:before="100" w:beforeAutospacing="1" w:after="100" w:afterAutospacing="1" w:line="300" w:lineRule="atLeast"/>
        <w:rPr>
          <w:rFonts w:eastAsia="Times New Roman" w:cs="Arial"/>
          <w:b/>
          <w:bCs/>
          <w:szCs w:val="24"/>
          <w:lang w:eastAsia="de-DE"/>
        </w:rPr>
      </w:pPr>
      <w:r w:rsidRPr="007C760C">
        <w:rPr>
          <w:rFonts w:eastAsia="Times New Roman" w:cs="Arial"/>
          <w:b/>
          <w:bCs/>
          <w:szCs w:val="24"/>
          <w:lang w:eastAsia="de-DE"/>
        </w:rPr>
        <w:t xml:space="preserve">Über </w:t>
      </w:r>
      <w:proofErr w:type="spellStart"/>
      <w:r w:rsidRPr="007C760C">
        <w:rPr>
          <w:rFonts w:eastAsia="Times New Roman" w:cs="Arial"/>
          <w:b/>
          <w:bCs/>
          <w:szCs w:val="24"/>
          <w:lang w:eastAsia="de-DE"/>
        </w:rPr>
        <w:t>proQ</w:t>
      </w:r>
      <w:proofErr w:type="spellEnd"/>
    </w:p>
    <w:p w:rsidRPr="00D64C42" w:rsidR="00D64C42" w:rsidP="00D64C42" w:rsidRDefault="00D64C42" w14:paraId="5B3B9597" w14:textId="77777777">
      <w:pPr>
        <w:rPr>
          <w:rFonts w:cs="Arial"/>
          <w:bCs/>
          <w:szCs w:val="24"/>
        </w:rPr>
      </w:pPr>
      <w:proofErr w:type="spellStart"/>
      <w:r w:rsidRPr="00D64C42">
        <w:rPr>
          <w:rFonts w:cs="Arial"/>
          <w:bCs/>
          <w:szCs w:val="24"/>
        </w:rPr>
        <w:t>proQ</w:t>
      </w:r>
      <w:proofErr w:type="spellEnd"/>
      <w:r w:rsidRPr="00D64C42">
        <w:rPr>
          <w:rFonts w:cs="Arial"/>
          <w:bCs/>
          <w:szCs w:val="24"/>
        </w:rPr>
        <w:t xml:space="preserve"> steht für Datenqualität und Prozesseffizienz entlang der gesamten Wertschöpfungskette und entwickelt Technologien und Anwendungen, mit denen Unternehmen Stammdaten präzise erfassen, intelligent verarbeiten und zuverlässig in ihre Systeme integrieren können.</w:t>
      </w:r>
    </w:p>
    <w:p w:rsidR="00F6718B" w:rsidP="00D64C42" w:rsidRDefault="00D64C42" w14:paraId="6BD65405" w14:textId="17E6A776">
      <w:pPr>
        <w:rPr>
          <w:rFonts w:cs="Arial"/>
          <w:bCs/>
          <w:szCs w:val="24"/>
        </w:rPr>
      </w:pPr>
      <w:r w:rsidRPr="00D64C42">
        <w:rPr>
          <w:rFonts w:cs="Arial"/>
          <w:bCs/>
          <w:szCs w:val="24"/>
        </w:rPr>
        <w:t xml:space="preserve">Mit innovativer Messtechnik, smarter Software und einem klaren Fokus auf Qualität schafft </w:t>
      </w:r>
      <w:proofErr w:type="spellStart"/>
      <w:r w:rsidRPr="00D64C42">
        <w:rPr>
          <w:rFonts w:cs="Arial"/>
          <w:bCs/>
          <w:szCs w:val="24"/>
        </w:rPr>
        <w:t>proQ</w:t>
      </w:r>
      <w:proofErr w:type="spellEnd"/>
      <w:r w:rsidRPr="00D64C42">
        <w:rPr>
          <w:rFonts w:cs="Arial"/>
          <w:bCs/>
          <w:szCs w:val="24"/>
        </w:rPr>
        <w:t xml:space="preserve"> die Grundlage für effiziente, skalierbare und nachhaltige Logistikprozesse. Die Produkte reichen von vollautomatischer Datenerfassung über gezielte Datenanreicherung bis hin zur transparenten Bereitstellung qualitätsgesicherter Informationen für nachgelagerte Prozesse.</w:t>
      </w:r>
    </w:p>
    <w:p w:rsidR="0066564D" w:rsidP="00D64C42" w:rsidRDefault="0066564D" w14:paraId="57DFEE90" w14:textId="77777777">
      <w:pPr>
        <w:rPr>
          <w:rFonts w:cs="Arial"/>
          <w:bCs/>
          <w:szCs w:val="24"/>
          <w:highlight w:val="yellow"/>
        </w:rPr>
      </w:pPr>
    </w:p>
    <w:p w:rsidRPr="00E138F2" w:rsidR="00F21CF9" w:rsidP="00F21CF9" w:rsidRDefault="000B7A21" w14:paraId="41D8ADED" w14:textId="2F0AFDDB">
      <w:pPr>
        <w:rPr>
          <w:rFonts w:cs="Arial"/>
          <w:b/>
          <w:bCs/>
          <w:sz w:val="20"/>
          <w:szCs w:val="20"/>
        </w:rPr>
      </w:pPr>
      <w:r w:rsidRPr="00E138F2">
        <w:rPr>
          <w:rFonts w:cs="Arial"/>
          <w:b/>
          <w:bCs/>
          <w:sz w:val="20"/>
          <w:szCs w:val="20"/>
        </w:rPr>
        <w:t xml:space="preserve">Pressekontakt </w:t>
      </w:r>
    </w:p>
    <w:bookmarkEnd w:id="0"/>
    <w:p w:rsidRPr="00F66297" w:rsidR="00F66297" w:rsidP="00F66297" w:rsidRDefault="00F66297" w14:paraId="11502F85" w14:textId="77777777">
      <w:pPr>
        <w:rPr>
          <w:rStyle w:val="Fett"/>
          <w:b w:val="0"/>
          <w:color w:val="000000"/>
          <w:sz w:val="20"/>
        </w:rPr>
      </w:pPr>
      <w:r w:rsidRPr="00F66297">
        <w:rPr>
          <w:rStyle w:val="Fett"/>
          <w:b w:val="0"/>
          <w:color w:val="000000"/>
          <w:sz w:val="20"/>
        </w:rPr>
        <w:t>Nina Firgo</w:t>
      </w:r>
    </w:p>
    <w:p w:rsidRPr="00810565" w:rsidR="001A48D8" w:rsidP="00964ED0" w:rsidRDefault="00F66297" w14:paraId="4BC59454" w14:textId="4A8EB7DB">
      <w:pPr>
        <w:pStyle w:val="StandardWeb"/>
        <w:shd w:val="clear" w:color="auto" w:fill="FFFFFF"/>
        <w:spacing w:after="360"/>
        <w:rPr>
          <w:lang w:val="en-US"/>
        </w:rPr>
      </w:pPr>
      <w:r w:rsidRPr="00810565">
        <w:rPr>
          <w:rStyle w:val="Fett"/>
          <w:rFonts w:ascii="Arial" w:hAnsi="Arial"/>
          <w:b w:val="0"/>
          <w:color w:val="000000"/>
          <w:sz w:val="20"/>
          <w:lang w:val="en-US"/>
        </w:rPr>
        <w:t xml:space="preserve">KNAPP </w:t>
      </w:r>
      <w:proofErr w:type="spellStart"/>
      <w:r w:rsidRPr="00810565">
        <w:rPr>
          <w:rStyle w:val="Fett"/>
          <w:rFonts w:ascii="Arial" w:hAnsi="Arial"/>
          <w:b w:val="0"/>
          <w:color w:val="000000"/>
          <w:sz w:val="20"/>
          <w:lang w:val="en-US"/>
        </w:rPr>
        <w:t>Systemintegration</w:t>
      </w:r>
      <w:proofErr w:type="spellEnd"/>
      <w:r w:rsidRPr="00810565">
        <w:rPr>
          <w:rStyle w:val="Fett"/>
          <w:rFonts w:ascii="Arial" w:hAnsi="Arial"/>
          <w:b w:val="0"/>
          <w:color w:val="000000"/>
          <w:sz w:val="20"/>
          <w:lang w:val="en-US"/>
        </w:rPr>
        <w:t xml:space="preserve"> </w:t>
      </w:r>
      <w:r w:rsidRPr="00810565">
        <w:rPr>
          <w:rStyle w:val="Fett"/>
          <w:rFonts w:ascii="Arial" w:hAnsi="Arial"/>
          <w:b w:val="0"/>
          <w:color w:val="000000"/>
          <w:sz w:val="20"/>
          <w:lang w:val="en-US"/>
        </w:rPr>
        <w:br/>
      </w:r>
      <w:r w:rsidRPr="00810565">
        <w:rPr>
          <w:rStyle w:val="Fett"/>
          <w:rFonts w:ascii="Arial" w:hAnsi="Arial"/>
          <w:b w:val="0"/>
          <w:color w:val="000000"/>
          <w:sz w:val="20"/>
          <w:lang w:val="en-US"/>
        </w:rPr>
        <w:t>Head of Marketing &amp; Communications</w:t>
      </w:r>
      <w:r w:rsidRPr="00810565">
        <w:rPr>
          <w:rFonts w:ascii="Arial" w:hAnsi="Arial"/>
          <w:b/>
          <w:color w:val="000000"/>
          <w:sz w:val="20"/>
          <w:lang w:val="en-US"/>
        </w:rPr>
        <w:br/>
      </w:r>
      <w:proofErr w:type="spellStart"/>
      <w:r w:rsidRPr="00810565">
        <w:rPr>
          <w:rFonts w:ascii="Arial" w:hAnsi="Arial"/>
          <w:color w:val="000000"/>
          <w:sz w:val="20"/>
          <w:lang w:val="en-US"/>
        </w:rPr>
        <w:t>Waltenbachstraße</w:t>
      </w:r>
      <w:proofErr w:type="spellEnd"/>
      <w:r w:rsidRPr="00810565">
        <w:rPr>
          <w:rFonts w:ascii="Arial" w:hAnsi="Arial"/>
          <w:color w:val="000000"/>
          <w:sz w:val="20"/>
          <w:lang w:val="en-US"/>
        </w:rPr>
        <w:t xml:space="preserve"> 9</w:t>
      </w:r>
      <w:r w:rsidRPr="00810565">
        <w:rPr>
          <w:rFonts w:ascii="Arial" w:hAnsi="Arial"/>
          <w:color w:val="000000"/>
          <w:sz w:val="20"/>
          <w:lang w:val="en-US"/>
        </w:rPr>
        <w:br/>
      </w:r>
      <w:r w:rsidRPr="00810565">
        <w:rPr>
          <w:rFonts w:ascii="Arial" w:hAnsi="Arial"/>
          <w:color w:val="000000"/>
          <w:sz w:val="20"/>
          <w:lang w:val="en-US"/>
        </w:rPr>
        <w:t>8700 Leoben | Austria</w:t>
      </w:r>
      <w:r w:rsidRPr="00810565">
        <w:rPr>
          <w:rFonts w:ascii="Arial" w:hAnsi="Arial"/>
          <w:color w:val="000000"/>
          <w:sz w:val="20"/>
          <w:lang w:val="en-US"/>
        </w:rPr>
        <w:br/>
      </w:r>
      <w:r w:rsidRPr="00810565">
        <w:rPr>
          <w:rFonts w:ascii="Arial" w:hAnsi="Arial"/>
          <w:color w:val="000000"/>
          <w:sz w:val="20"/>
          <w:lang w:val="en-US"/>
        </w:rPr>
        <w:t xml:space="preserve">Tel.: +43 676 8979 6289 </w:t>
      </w:r>
      <w:r w:rsidRPr="00810565">
        <w:rPr>
          <w:rFonts w:ascii="Arial" w:hAnsi="Arial"/>
          <w:color w:val="000000"/>
          <w:sz w:val="20"/>
          <w:lang w:val="en-US"/>
        </w:rPr>
        <w:br/>
      </w:r>
      <w:hyperlink w:history="1" r:id="rId10">
        <w:r w:rsidRPr="00810565">
          <w:rPr>
            <w:rStyle w:val="Hyperlink"/>
            <w:rFonts w:ascii="Arial" w:hAnsi="Arial"/>
            <w:sz w:val="20"/>
            <w:lang w:val="en-US"/>
          </w:rPr>
          <w:t>presse@knapp.com</w:t>
        </w:r>
      </w:hyperlink>
    </w:p>
    <w:sectPr w:rsidRPr="00810565" w:rsidR="001A48D8" w:rsidSect="00C6168E">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652" w:right="1418" w:bottom="1616"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35DB" w:rsidRDefault="007635DB" w14:paraId="6699D0E2" w14:textId="77777777">
      <w:r>
        <w:separator/>
      </w:r>
    </w:p>
  </w:endnote>
  <w:endnote w:type="continuationSeparator" w:id="0">
    <w:p w:rsidR="007635DB" w:rsidRDefault="007635DB" w14:paraId="37F556BB" w14:textId="77777777">
      <w:r>
        <w:continuationSeparator/>
      </w:r>
    </w:p>
  </w:endnote>
  <w:endnote w:type="continuationNotice" w:id="1">
    <w:p w:rsidR="007635DB" w:rsidRDefault="007635DB" w14:paraId="44BD60C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2A11" w:rsidRDefault="00FF2A11" w14:paraId="1D8AC630"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2" w:type="dxa"/>
      <w:tblLook w:val="01E0" w:firstRow="1" w:lastRow="1" w:firstColumn="1" w:lastColumn="1" w:noHBand="0" w:noVBand="0"/>
    </w:tblPr>
    <w:tblGrid>
      <w:gridCol w:w="9282"/>
    </w:tblGrid>
    <w:tr w:rsidRPr="00FF2A11" w:rsidR="006D0DF4" w14:paraId="1909FA6E" w14:textId="77777777">
      <w:trPr>
        <w:trHeight w:val="914" w:hRule="exact"/>
      </w:trPr>
      <w:tc>
        <w:tcPr>
          <w:tcW w:w="9282" w:type="dxa"/>
          <w:tcBorders>
            <w:top w:val="dashed" w:color="auto" w:sz="4" w:space="0"/>
          </w:tcBorders>
          <w:vAlign w:val="center"/>
        </w:tcPr>
        <w:p w:rsidRPr="00FF2A11" w:rsidR="00FF2A11" w:rsidP="00FF2A11" w:rsidRDefault="00FF2A11" w14:paraId="177D40F6" w14:textId="77777777">
          <w:pPr>
            <w:spacing w:after="0" w:line="240" w:lineRule="auto"/>
            <w:jc w:val="center"/>
            <w:rPr>
              <w:rFonts w:eastAsia="Times New Roman" w:cs="Arial"/>
              <w:bCs/>
              <w:spacing w:val="-4"/>
              <w:sz w:val="12"/>
              <w:szCs w:val="12"/>
              <w:lang w:eastAsia="de-DE"/>
            </w:rPr>
          </w:pPr>
        </w:p>
        <w:p w:rsidRPr="00FF2A11" w:rsidR="00FF2A11" w:rsidP="00FF2A11" w:rsidRDefault="00FF2A11" w14:paraId="3B31E320" w14:textId="4E0B9625">
          <w:pPr>
            <w:spacing w:after="0" w:line="240" w:lineRule="auto"/>
            <w:jc w:val="center"/>
            <w:rPr>
              <w:rFonts w:eastAsia="Times New Roman" w:cs="Arial"/>
              <w:sz w:val="12"/>
              <w:szCs w:val="12"/>
              <w:lang w:eastAsia="de-AT"/>
            </w:rPr>
          </w:pPr>
          <w:r w:rsidRPr="00FF2A11">
            <w:rPr>
              <w:rFonts w:eastAsia="Times New Roman" w:cs="Arial"/>
              <w:b/>
              <w:spacing w:val="-4"/>
              <w:sz w:val="12"/>
              <w:szCs w:val="12"/>
              <w:lang w:eastAsia="de-DE"/>
            </w:rPr>
            <w:fldChar w:fldCharType="begin"/>
          </w:r>
          <w:r w:rsidRPr="00FF2A11">
            <w:rPr>
              <w:rFonts w:eastAsia="Times New Roman" w:cs="Arial"/>
              <w:b/>
              <w:spacing w:val="-4"/>
              <w:sz w:val="12"/>
              <w:szCs w:val="12"/>
              <w:lang w:eastAsia="de-DE"/>
            </w:rPr>
            <w:instrText xml:space="preserve"> DOCPROPERTY  Company  \* MERGEFORMAT </w:instrText>
          </w:r>
          <w:r w:rsidRPr="00FF2A11">
            <w:rPr>
              <w:rFonts w:eastAsia="Times New Roman" w:cs="Arial"/>
              <w:b/>
              <w:spacing w:val="-4"/>
              <w:sz w:val="12"/>
              <w:szCs w:val="12"/>
              <w:lang w:eastAsia="de-DE"/>
            </w:rPr>
            <w:fldChar w:fldCharType="separate"/>
          </w:r>
          <w:r w:rsidR="00810565">
            <w:rPr>
              <w:rFonts w:eastAsia="Times New Roman" w:cs="Arial"/>
              <w:b/>
              <w:spacing w:val="-4"/>
              <w:sz w:val="12"/>
              <w:szCs w:val="12"/>
              <w:lang w:eastAsia="de-DE"/>
            </w:rPr>
            <w:t>KNAPP Systemintegration GmbH</w:t>
          </w:r>
          <w:r w:rsidRPr="00FF2A11">
            <w:rPr>
              <w:rFonts w:eastAsia="Times New Roman" w:cs="Arial"/>
              <w:b/>
              <w:spacing w:val="-4"/>
              <w:sz w:val="12"/>
              <w:szCs w:val="12"/>
              <w:lang w:eastAsia="de-DE"/>
            </w:rPr>
            <w:fldChar w:fldCharType="end"/>
          </w:r>
          <w:r w:rsidRPr="00FF2A11">
            <w:rPr>
              <w:rFonts w:eastAsia="Times New Roman" w:cs="Arial"/>
              <w:spacing w:val="-4"/>
              <w:sz w:val="12"/>
              <w:szCs w:val="12"/>
              <w:lang w:eastAsia="de-DE"/>
            </w:rPr>
            <w:t xml:space="preserve"> </w:t>
          </w:r>
          <w:r w:rsidRPr="00FF2A11">
            <w:rPr>
              <w:rFonts w:eastAsia="Times New Roman" w:cs="Arial"/>
              <w:sz w:val="12"/>
              <w:szCs w:val="12"/>
              <w:lang w:eastAsia="de-AT"/>
            </w:rPr>
            <w:t>•</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KNAPP_StreetName  \* MERGEFORMAT </w:instrText>
          </w:r>
          <w:r w:rsidRPr="00FF2A11">
            <w:rPr>
              <w:rFonts w:eastAsia="Times New Roman" w:cs="Arial"/>
              <w:sz w:val="12"/>
              <w:szCs w:val="12"/>
              <w:lang w:eastAsia="de-AT"/>
            </w:rPr>
            <w:fldChar w:fldCharType="separate"/>
          </w:r>
          <w:proofErr w:type="spellStart"/>
          <w:r w:rsidR="00810565">
            <w:rPr>
              <w:rFonts w:eastAsia="Times New Roman" w:cs="Arial"/>
              <w:sz w:val="12"/>
              <w:szCs w:val="12"/>
              <w:lang w:eastAsia="de-AT"/>
            </w:rPr>
            <w:t>Waltenbachstraße</w:t>
          </w:r>
          <w:proofErr w:type="spellEnd"/>
          <w:r w:rsidR="00810565">
            <w:rPr>
              <w:rFonts w:eastAsia="Times New Roman" w:cs="Arial"/>
              <w:sz w:val="12"/>
              <w:szCs w:val="12"/>
              <w:lang w:eastAsia="de-AT"/>
            </w:rPr>
            <w:t xml:space="preserve"> 9</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KNAPP_Zip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8700</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KNAPP_City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Leoben</w:t>
          </w:r>
          <w:r w:rsidRPr="00FF2A11">
            <w:rPr>
              <w:rFonts w:eastAsia="Times New Roman" w:cs="Arial"/>
              <w:sz w:val="12"/>
              <w:szCs w:val="12"/>
              <w:lang w:eastAsia="de-AT"/>
            </w:rPr>
            <w:fldChar w:fldCharType="end"/>
          </w:r>
          <w:r w:rsidRPr="00FF2A11">
            <w:rPr>
              <w:rFonts w:eastAsia="Times New Roman" w:cs="Arial"/>
              <w:spacing w:val="-4"/>
              <w:sz w:val="12"/>
              <w:szCs w:val="12"/>
              <w:lang w:eastAsia="de-DE"/>
            </w:rPr>
            <w:t xml:space="preserve"> </w:t>
          </w:r>
          <w:r w:rsidRPr="00FF2A11">
            <w:rPr>
              <w:rFonts w:eastAsia="Times New Roman" w:cs="Arial"/>
              <w:sz w:val="12"/>
              <w:szCs w:val="12"/>
              <w:lang w:eastAsia="de-AT"/>
            </w:rPr>
            <w:t>•</w:t>
          </w:r>
          <w:r w:rsidRPr="00FF2A11">
            <w:rPr>
              <w:rFonts w:ascii="Times New Roman" w:hAnsi="Times New Roman" w:eastAsia="Times New Roman" w:cs="Times New Roman"/>
              <w:szCs w:val="24"/>
              <w:lang w:eastAsia="de-DE"/>
            </w:rPr>
            <w:t xml:space="preserve"> </w:t>
          </w:r>
          <w:r w:rsidRPr="00FF2A11">
            <w:rPr>
              <w:rFonts w:eastAsia="Times New Roman" w:cs="Arial"/>
              <w:spacing w:val="-4"/>
              <w:sz w:val="12"/>
              <w:szCs w:val="12"/>
              <w:lang w:eastAsia="de-DE"/>
            </w:rPr>
            <w:fldChar w:fldCharType="begin"/>
          </w:r>
          <w:r w:rsidRPr="00FF2A11">
            <w:rPr>
              <w:rFonts w:eastAsia="Times New Roman" w:cs="Arial"/>
              <w:spacing w:val="-4"/>
              <w:sz w:val="12"/>
              <w:szCs w:val="12"/>
              <w:lang w:eastAsia="de-DE"/>
            </w:rPr>
            <w:instrText xml:space="preserve"> DOCPROPERTY  KNAPP_Country  \* MERGEFORMAT </w:instrText>
          </w:r>
          <w:r w:rsidRPr="00FF2A11">
            <w:rPr>
              <w:rFonts w:eastAsia="Times New Roman" w:cs="Arial"/>
              <w:spacing w:val="-4"/>
              <w:sz w:val="12"/>
              <w:szCs w:val="12"/>
              <w:lang w:eastAsia="de-DE"/>
            </w:rPr>
            <w:fldChar w:fldCharType="separate"/>
          </w:r>
          <w:r w:rsidR="00810565">
            <w:rPr>
              <w:rFonts w:eastAsia="Times New Roman" w:cs="Arial"/>
              <w:spacing w:val="-4"/>
              <w:sz w:val="12"/>
              <w:szCs w:val="12"/>
              <w:lang w:eastAsia="de-DE"/>
            </w:rPr>
            <w:t>Austria</w:t>
          </w:r>
          <w:r w:rsidRPr="00FF2A11">
            <w:rPr>
              <w:rFonts w:eastAsia="Times New Roman" w:cs="Arial"/>
              <w:spacing w:val="-4"/>
              <w:sz w:val="12"/>
              <w:szCs w:val="12"/>
              <w:lang w:eastAsia="de-DE"/>
            </w:rPr>
            <w:fldChar w:fldCharType="end"/>
          </w:r>
          <w:r w:rsidRPr="00FF2A11">
            <w:rPr>
              <w:rFonts w:eastAsia="Times New Roman" w:cs="Arial"/>
              <w:spacing w:val="-4"/>
              <w:sz w:val="12"/>
              <w:szCs w:val="12"/>
              <w:lang w:eastAsia="de-DE"/>
            </w:rPr>
            <w:t xml:space="preserve"> </w:t>
          </w:r>
          <w:r w:rsidRPr="00FF2A11">
            <w:rPr>
              <w:rFonts w:eastAsia="Times New Roman" w:cs="Arial"/>
              <w:sz w:val="12"/>
              <w:szCs w:val="12"/>
              <w:lang w:eastAsia="de-AT"/>
            </w:rPr>
            <w:t>•</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KNAPP_Phone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+43 5 04953 0</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KNAPP_Mail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ksi.sales@knapp.com</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t xml:space="preserve">VAT </w:t>
          </w:r>
          <w:proofErr w:type="spellStart"/>
          <w:r w:rsidRPr="00FF2A11">
            <w:rPr>
              <w:rFonts w:eastAsia="Times New Roman" w:cs="Arial"/>
              <w:sz w:val="12"/>
              <w:szCs w:val="12"/>
              <w:lang w:eastAsia="de-AT"/>
            </w:rPr>
            <w:t>Identification</w:t>
          </w:r>
          <w:proofErr w:type="spellEnd"/>
          <w:r w:rsidRPr="00FF2A11">
            <w:rPr>
              <w:rFonts w:eastAsia="Times New Roman" w:cs="Arial"/>
              <w:sz w:val="12"/>
              <w:szCs w:val="12"/>
              <w:lang w:eastAsia="de-AT"/>
            </w:rPr>
            <w:t xml:space="preserve"> Number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KNAPP_TaxVAT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ATU39659703</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proofErr w:type="spellStart"/>
          <w:r w:rsidRPr="00FF2A11">
            <w:rPr>
              <w:rFonts w:eastAsia="Times New Roman" w:cs="Arial"/>
              <w:sz w:val="12"/>
              <w:szCs w:val="12"/>
              <w:lang w:eastAsia="de-AT"/>
            </w:rPr>
            <w:t>Tax</w:t>
          </w:r>
          <w:proofErr w:type="spellEnd"/>
          <w:r w:rsidRPr="00FF2A11">
            <w:rPr>
              <w:rFonts w:eastAsia="Times New Roman" w:cs="Arial"/>
              <w:sz w:val="12"/>
              <w:szCs w:val="12"/>
              <w:lang w:eastAsia="de-AT"/>
            </w:rPr>
            <w:t xml:space="preserve"> Number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KNAPP_TaxNumber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68-275/4940</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KNAPP_BankName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UniCredit Bank Austria AG</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KNAPP_IBAN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IBAN: AT04 1100 0088 2531 4100</w:t>
          </w:r>
          <w:r w:rsidRPr="00FF2A11">
            <w:rPr>
              <w:rFonts w:eastAsia="Times New Roman" w:cs="Arial"/>
              <w:sz w:val="12"/>
              <w:szCs w:val="12"/>
              <w:lang w:eastAsia="de-AT"/>
            </w:rPr>
            <w:fldChar w:fldCharType="end"/>
          </w:r>
          <w:r w:rsidRPr="00FF2A11">
            <w:rPr>
              <w:rFonts w:eastAsia="Times New Roman" w:cs="Arial"/>
              <w:spacing w:val="-4"/>
              <w:sz w:val="12"/>
              <w:szCs w:val="12"/>
              <w:lang w:eastAsia="de-DE"/>
            </w:rPr>
            <w:t xml:space="preserve"> </w:t>
          </w:r>
          <w:r w:rsidRPr="00FF2A11">
            <w:rPr>
              <w:rFonts w:eastAsia="Times New Roman" w:cs="Arial"/>
              <w:sz w:val="12"/>
              <w:szCs w:val="12"/>
              <w:lang w:eastAsia="de-AT"/>
            </w:rPr>
            <w:t>•</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KNAPP_BIC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BIC: BKAUATWW</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KNAPP_PlaceOfJurisdiction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Landesgericht Leoben</w:t>
          </w:r>
          <w:r w:rsidRPr="00FF2A11">
            <w:rPr>
              <w:rFonts w:eastAsia="Times New Roman" w:cs="Arial"/>
              <w:sz w:val="12"/>
              <w:szCs w:val="12"/>
              <w:lang w:eastAsia="de-AT"/>
            </w:rPr>
            <w:fldChar w:fldCharType="end"/>
          </w:r>
          <w:r w:rsidRPr="00FF2A11">
            <w:rPr>
              <w:rFonts w:eastAsia="Times New Roman" w:cs="Arial"/>
              <w:sz w:val="12"/>
              <w:szCs w:val="12"/>
              <w:lang w:eastAsia="de-AT"/>
            </w:rPr>
            <w:t xml:space="preserve"> •</w:t>
          </w:r>
          <w:r w:rsidRPr="00FF2A11">
            <w:rPr>
              <w:rFonts w:ascii="Times New Roman" w:hAnsi="Times New Roman" w:eastAsia="Times New Roman" w:cs="Times New Roman"/>
              <w:szCs w:val="24"/>
              <w:lang w:eastAsia="de-DE"/>
            </w:rPr>
            <w:t xml:space="preserve"> </w:t>
          </w:r>
          <w:r w:rsidRPr="00FF2A11">
            <w:rPr>
              <w:rFonts w:eastAsia="Times New Roman" w:cs="Arial"/>
              <w:sz w:val="12"/>
              <w:szCs w:val="12"/>
              <w:lang w:eastAsia="de-AT"/>
            </w:rPr>
            <w:fldChar w:fldCharType="begin"/>
          </w:r>
          <w:r w:rsidRPr="00FF2A11">
            <w:rPr>
              <w:rFonts w:eastAsia="Times New Roman" w:cs="Arial"/>
              <w:sz w:val="12"/>
              <w:szCs w:val="12"/>
              <w:lang w:eastAsia="de-AT"/>
            </w:rPr>
            <w:instrText xml:space="preserve"> DOCPROPERTY  KNAPP_CorporateRegistrationNumber  \* MERGEFORMAT </w:instrText>
          </w:r>
          <w:r w:rsidRPr="00FF2A11">
            <w:rPr>
              <w:rFonts w:eastAsia="Times New Roman" w:cs="Arial"/>
              <w:sz w:val="12"/>
              <w:szCs w:val="12"/>
              <w:lang w:eastAsia="de-AT"/>
            </w:rPr>
            <w:fldChar w:fldCharType="separate"/>
          </w:r>
          <w:r w:rsidR="00810565">
            <w:rPr>
              <w:rFonts w:eastAsia="Times New Roman" w:cs="Arial"/>
              <w:sz w:val="12"/>
              <w:szCs w:val="12"/>
              <w:lang w:eastAsia="de-AT"/>
            </w:rPr>
            <w:t>FN 138870 x</w:t>
          </w:r>
          <w:r w:rsidRPr="00FF2A11">
            <w:rPr>
              <w:rFonts w:eastAsia="Times New Roman" w:cs="Arial"/>
              <w:sz w:val="12"/>
              <w:szCs w:val="12"/>
              <w:lang w:eastAsia="de-AT"/>
            </w:rPr>
            <w:fldChar w:fldCharType="end"/>
          </w:r>
        </w:p>
        <w:p w:rsidRPr="00FF2A11" w:rsidR="00FF2A11" w:rsidP="00FF2A11" w:rsidRDefault="00FF2A11" w14:paraId="03E32097" w14:textId="77777777">
          <w:pPr>
            <w:spacing w:after="0" w:line="240" w:lineRule="auto"/>
            <w:jc w:val="center"/>
            <w:rPr>
              <w:rFonts w:eastAsia="Times New Roman" w:cs="Arial"/>
              <w:sz w:val="12"/>
              <w:szCs w:val="12"/>
              <w:lang w:eastAsia="de-AT"/>
            </w:rPr>
          </w:pPr>
        </w:p>
        <w:tbl>
          <w:tblPr>
            <w:tblStyle w:val="Tabellenraster"/>
            <w:tblW w:w="0" w:type="auto"/>
            <w:tblLook w:val="04A0" w:firstRow="1" w:lastRow="0" w:firstColumn="1" w:lastColumn="0" w:noHBand="0" w:noVBand="1"/>
          </w:tblPr>
          <w:tblGrid>
            <w:gridCol w:w="3018"/>
            <w:gridCol w:w="3019"/>
            <w:gridCol w:w="3019"/>
          </w:tblGrid>
          <w:tr w:rsidRPr="00FF2A11" w:rsidR="008B3994" w14:paraId="0C20B226" w14:textId="77777777">
            <w:tc>
              <w:tcPr>
                <w:tcW w:w="3018" w:type="dxa"/>
                <w:tcBorders>
                  <w:top w:val="nil"/>
                  <w:left w:val="nil"/>
                  <w:bottom w:val="nil"/>
                  <w:right w:val="nil"/>
                </w:tcBorders>
              </w:tcPr>
              <w:p w:rsidRPr="00FF2A11" w:rsidR="00FF2A11" w:rsidP="00FF2A11" w:rsidRDefault="00FF2A11" w14:paraId="3B65EBCA" w14:textId="77777777">
                <w:pPr>
                  <w:spacing w:after="0" w:line="240" w:lineRule="auto"/>
                  <w:rPr>
                    <w:rFonts w:eastAsia="Times New Roman" w:cs="Arial"/>
                    <w:sz w:val="16"/>
                    <w:szCs w:val="16"/>
                    <w:lang w:eastAsia="de-DE"/>
                  </w:rPr>
                </w:pPr>
              </w:p>
            </w:tc>
            <w:tc>
              <w:tcPr>
                <w:tcW w:w="3019" w:type="dxa"/>
                <w:tcBorders>
                  <w:top w:val="nil"/>
                  <w:left w:val="nil"/>
                  <w:bottom w:val="nil"/>
                  <w:right w:val="nil"/>
                </w:tcBorders>
              </w:tcPr>
              <w:p w:rsidRPr="00FF2A11" w:rsidR="00FF2A11" w:rsidP="00FF2A11" w:rsidRDefault="00FF2A11" w14:paraId="5013814B" w14:textId="69284382">
                <w:pPr>
                  <w:spacing w:after="0" w:line="240" w:lineRule="auto"/>
                  <w:jc w:val="center"/>
                  <w:rPr>
                    <w:rFonts w:eastAsia="Times New Roman" w:cs="Arial"/>
                    <w:sz w:val="16"/>
                    <w:szCs w:val="16"/>
                    <w:lang w:eastAsia="de-DE"/>
                  </w:rPr>
                </w:pPr>
                <w:r w:rsidRPr="00FF2A11">
                  <w:rPr>
                    <w:rFonts w:eastAsia="Times New Roman" w:cs="Arial"/>
                    <w:sz w:val="16"/>
                    <w:szCs w:val="16"/>
                    <w:lang w:val="en-US" w:eastAsia="de-DE"/>
                  </w:rPr>
                  <w:fldChar w:fldCharType="begin"/>
                </w:r>
                <w:r w:rsidRPr="00FF2A11">
                  <w:rPr>
                    <w:rFonts w:eastAsia="Times New Roman" w:cs="Arial"/>
                    <w:sz w:val="16"/>
                    <w:szCs w:val="16"/>
                    <w:lang w:val="en-US" w:eastAsia="de-DE"/>
                  </w:rPr>
                  <w:instrText xml:space="preserve"> DOCPROPERTY  KNAPP_Security_Level  \* MERGEFORMAT </w:instrText>
                </w:r>
                <w:r w:rsidRPr="00FF2A11">
                  <w:rPr>
                    <w:rFonts w:eastAsia="Times New Roman" w:cs="Arial"/>
                    <w:sz w:val="16"/>
                    <w:szCs w:val="16"/>
                    <w:lang w:val="en-US" w:eastAsia="de-DE"/>
                  </w:rPr>
                  <w:fldChar w:fldCharType="separate"/>
                </w:r>
                <w:r w:rsidR="00810565">
                  <w:rPr>
                    <w:rFonts w:eastAsia="Times New Roman" w:cs="Arial"/>
                    <w:sz w:val="16"/>
                    <w:szCs w:val="16"/>
                    <w:lang w:val="en-US" w:eastAsia="de-DE"/>
                  </w:rPr>
                  <w:t>public</w:t>
                </w:r>
                <w:r w:rsidRPr="00FF2A11">
                  <w:rPr>
                    <w:rFonts w:eastAsia="Times New Roman" w:cs="Arial"/>
                    <w:sz w:val="16"/>
                    <w:szCs w:val="16"/>
                    <w:lang w:val="en-US" w:eastAsia="de-DE"/>
                  </w:rPr>
                  <w:fldChar w:fldCharType="end"/>
                </w:r>
                <w:r w:rsidRPr="00FF2A11">
                  <w:rPr>
                    <w:rFonts w:eastAsia="Times New Roman" w:cs="Arial"/>
                    <w:sz w:val="16"/>
                    <w:szCs w:val="16"/>
                    <w:lang w:val="en-US" w:eastAsia="de-DE"/>
                  </w:rPr>
                  <w:t xml:space="preserve"> </w:t>
                </w:r>
              </w:p>
            </w:tc>
            <w:tc>
              <w:tcPr>
                <w:tcW w:w="3019" w:type="dxa"/>
                <w:tcBorders>
                  <w:top w:val="nil"/>
                  <w:left w:val="nil"/>
                  <w:bottom w:val="nil"/>
                  <w:right w:val="nil"/>
                </w:tcBorders>
              </w:tcPr>
              <w:p w:rsidRPr="00FF2A11" w:rsidR="00FF2A11" w:rsidP="00FF2A11" w:rsidRDefault="00FF2A11" w14:paraId="1753FD14" w14:textId="77777777">
                <w:pPr>
                  <w:spacing w:after="0" w:line="240" w:lineRule="auto"/>
                  <w:jc w:val="right"/>
                  <w:rPr>
                    <w:rFonts w:eastAsia="Times New Roman" w:cs="Arial"/>
                    <w:sz w:val="16"/>
                    <w:szCs w:val="16"/>
                    <w:lang w:eastAsia="de-DE"/>
                  </w:rPr>
                </w:pPr>
                <w:r w:rsidRPr="00FF2A11">
                  <w:rPr>
                    <w:rFonts w:eastAsia="Times New Roman" w:cs="Arial"/>
                    <w:caps/>
                    <w:color w:val="4B4B4D" w:themeColor="accent1"/>
                    <w:sz w:val="20"/>
                    <w:szCs w:val="20"/>
                    <w:lang w:eastAsia="de-DE"/>
                  </w:rPr>
                  <w:fldChar w:fldCharType="begin"/>
                </w:r>
                <w:r w:rsidRPr="00FF2A11">
                  <w:rPr>
                    <w:rFonts w:eastAsia="Times New Roman" w:cs="Arial"/>
                    <w:caps/>
                    <w:color w:val="4B4B4D" w:themeColor="accent1"/>
                    <w:sz w:val="20"/>
                    <w:szCs w:val="20"/>
                    <w:lang w:eastAsia="de-DE"/>
                  </w:rPr>
                  <w:instrText>PAGE   \* MERGEFORMAT</w:instrText>
                </w:r>
                <w:r w:rsidRPr="00FF2A11">
                  <w:rPr>
                    <w:rFonts w:eastAsia="Times New Roman" w:cs="Arial"/>
                    <w:caps/>
                    <w:color w:val="4B4B4D" w:themeColor="accent1"/>
                    <w:sz w:val="20"/>
                    <w:szCs w:val="20"/>
                    <w:lang w:eastAsia="de-DE"/>
                  </w:rPr>
                  <w:fldChar w:fldCharType="separate"/>
                </w:r>
                <w:r w:rsidRPr="00FF2A11">
                  <w:rPr>
                    <w:rFonts w:eastAsia="Times New Roman" w:cs="Arial"/>
                    <w:caps/>
                    <w:color w:val="4B4B4D" w:themeColor="accent1"/>
                    <w:sz w:val="20"/>
                    <w:szCs w:val="20"/>
                    <w:lang w:eastAsia="de-DE"/>
                  </w:rPr>
                  <w:t>1</w:t>
                </w:r>
                <w:r w:rsidRPr="00FF2A11">
                  <w:rPr>
                    <w:rFonts w:eastAsia="Times New Roman" w:cs="Arial"/>
                    <w:caps/>
                    <w:color w:val="4B4B4D" w:themeColor="accent1"/>
                    <w:sz w:val="20"/>
                    <w:szCs w:val="20"/>
                    <w:lang w:eastAsia="de-DE"/>
                  </w:rPr>
                  <w:fldChar w:fldCharType="end"/>
                </w:r>
              </w:p>
            </w:tc>
          </w:tr>
        </w:tbl>
        <w:p w:rsidRPr="00FF2A11" w:rsidR="00FF2A11" w:rsidP="00FF2A11" w:rsidRDefault="00FF2A11" w14:paraId="5D5F1306" w14:textId="77777777">
          <w:pPr>
            <w:spacing w:after="0" w:line="240" w:lineRule="auto"/>
            <w:jc w:val="both"/>
            <w:rPr>
              <w:rFonts w:eastAsia="Times New Roman" w:cs="Arial"/>
              <w:sz w:val="16"/>
              <w:szCs w:val="16"/>
              <w:lang w:eastAsia="de-DE"/>
            </w:rPr>
          </w:pPr>
        </w:p>
        <w:p w:rsidRPr="00FF2A11" w:rsidR="00FF2A11" w:rsidP="00FF2A11" w:rsidRDefault="00FF2A11" w14:paraId="2369C85D" w14:textId="77777777">
          <w:pPr>
            <w:spacing w:after="0" w:line="240" w:lineRule="auto"/>
            <w:jc w:val="center"/>
            <w:rPr>
              <w:rFonts w:eastAsia="Times New Roman" w:cs="Arial"/>
              <w:sz w:val="16"/>
              <w:szCs w:val="16"/>
              <w:lang w:eastAsia="de-DE"/>
            </w:rPr>
          </w:pPr>
        </w:p>
        <w:p w:rsidRPr="00FF2A11" w:rsidR="00FF2A11" w:rsidP="00FF2A11" w:rsidRDefault="00FF2A11" w14:paraId="2C3862F1" w14:textId="77777777">
          <w:pPr>
            <w:spacing w:after="0" w:line="240" w:lineRule="auto"/>
            <w:jc w:val="center"/>
            <w:rPr>
              <w:rFonts w:eastAsia="Times New Roman" w:cs="Arial"/>
              <w:sz w:val="16"/>
              <w:szCs w:val="16"/>
              <w:lang w:eastAsia="de-DE"/>
            </w:rPr>
          </w:pPr>
        </w:p>
        <w:p w:rsidRPr="00FF2A11" w:rsidR="00FF2A11" w:rsidP="00FF2A11" w:rsidRDefault="00FF2A11" w14:paraId="0A387226" w14:textId="77777777">
          <w:pPr>
            <w:spacing w:after="0" w:line="240" w:lineRule="auto"/>
            <w:jc w:val="center"/>
            <w:rPr>
              <w:rFonts w:eastAsia="Times New Roman" w:cs="Arial"/>
              <w:sz w:val="16"/>
              <w:szCs w:val="16"/>
              <w:lang w:eastAsia="de-DE"/>
            </w:rPr>
          </w:pPr>
        </w:p>
        <w:p w:rsidRPr="00FF2A11" w:rsidR="00FF2A11" w:rsidP="00FF2A11" w:rsidRDefault="00FF2A11" w14:paraId="327FD0EE" w14:textId="77777777">
          <w:pPr>
            <w:spacing w:after="0" w:line="240" w:lineRule="auto"/>
            <w:jc w:val="center"/>
            <w:rPr>
              <w:rFonts w:eastAsia="Times New Roman" w:cs="Arial"/>
              <w:sz w:val="16"/>
              <w:szCs w:val="16"/>
              <w:lang w:eastAsia="de-DE"/>
            </w:rPr>
          </w:pPr>
        </w:p>
        <w:p w:rsidRPr="00FF2A11" w:rsidR="00FF2A11" w:rsidP="00FF2A11" w:rsidRDefault="00FF2A11" w14:paraId="6C7F0BFB" w14:textId="77777777">
          <w:pPr>
            <w:spacing w:after="0" w:line="240" w:lineRule="auto"/>
            <w:jc w:val="center"/>
            <w:rPr>
              <w:rFonts w:eastAsia="Times New Roman" w:cs="Arial"/>
              <w:sz w:val="16"/>
              <w:szCs w:val="16"/>
              <w:lang w:eastAsia="de-DE"/>
            </w:rPr>
          </w:pPr>
        </w:p>
        <w:p w:rsidRPr="00FF2A11" w:rsidR="00FF2A11" w:rsidP="00FF2A11" w:rsidRDefault="00FF2A11" w14:paraId="60FB8DFF" w14:textId="77777777">
          <w:pPr>
            <w:spacing w:after="0" w:line="240" w:lineRule="auto"/>
            <w:jc w:val="center"/>
            <w:rPr>
              <w:rFonts w:eastAsia="Times New Roman" w:cs="Arial"/>
              <w:sz w:val="16"/>
              <w:szCs w:val="16"/>
              <w:lang w:eastAsia="de-DE"/>
            </w:rPr>
          </w:pPr>
        </w:p>
        <w:p w:rsidRPr="00FF2A11" w:rsidR="00FF2A11" w:rsidP="00FF2A11" w:rsidRDefault="00FF2A11" w14:paraId="2D836C8B" w14:textId="77777777">
          <w:pPr>
            <w:spacing w:after="0" w:line="240" w:lineRule="auto"/>
            <w:jc w:val="center"/>
            <w:rPr>
              <w:rFonts w:eastAsia="Times New Roman" w:cs="Arial"/>
              <w:sz w:val="16"/>
              <w:szCs w:val="16"/>
              <w:lang w:eastAsia="de-DE"/>
            </w:rPr>
          </w:pPr>
        </w:p>
        <w:p w:rsidRPr="00FF2A11" w:rsidR="00FF2A11" w:rsidP="00FF2A11" w:rsidRDefault="00FF2A11" w14:paraId="25E7E278" w14:textId="77777777">
          <w:pPr>
            <w:spacing w:after="0" w:line="240" w:lineRule="auto"/>
            <w:jc w:val="center"/>
            <w:rPr>
              <w:rFonts w:eastAsia="Times New Roman" w:cs="Arial"/>
              <w:sz w:val="16"/>
              <w:szCs w:val="16"/>
              <w:lang w:eastAsia="de-DE"/>
            </w:rPr>
          </w:pPr>
        </w:p>
        <w:p w:rsidRPr="00FF2A11" w:rsidR="00FF2A11" w:rsidP="00FF2A11" w:rsidRDefault="00FF2A11" w14:paraId="4BE7E47E" w14:textId="77777777">
          <w:pPr>
            <w:spacing w:after="0" w:line="240" w:lineRule="auto"/>
            <w:jc w:val="center"/>
            <w:rPr>
              <w:rFonts w:eastAsia="Times New Roman" w:cs="Arial"/>
              <w:sz w:val="16"/>
              <w:szCs w:val="16"/>
              <w:lang w:eastAsia="de-DE"/>
            </w:rPr>
          </w:pPr>
        </w:p>
        <w:p w:rsidRPr="00FF2A11" w:rsidR="00FF2A11" w:rsidP="00FF2A11" w:rsidRDefault="00FF2A11" w14:paraId="1A3599E1" w14:textId="77777777">
          <w:pPr>
            <w:spacing w:after="0" w:line="240" w:lineRule="auto"/>
            <w:jc w:val="center"/>
            <w:rPr>
              <w:rFonts w:eastAsia="Times New Roman" w:cs="Arial"/>
              <w:sz w:val="16"/>
              <w:szCs w:val="16"/>
              <w:lang w:eastAsia="de-DE"/>
            </w:rPr>
          </w:pPr>
        </w:p>
        <w:p w:rsidRPr="00FF2A11" w:rsidR="00FF2A11" w:rsidP="00FF2A11" w:rsidRDefault="00FF2A11" w14:paraId="155D19FE" w14:textId="77777777">
          <w:pPr>
            <w:spacing w:after="0" w:line="240" w:lineRule="auto"/>
            <w:jc w:val="center"/>
            <w:rPr>
              <w:rFonts w:eastAsia="Times New Roman" w:cs="Arial"/>
              <w:sz w:val="16"/>
              <w:szCs w:val="16"/>
              <w:lang w:eastAsia="de-DE"/>
            </w:rPr>
          </w:pPr>
        </w:p>
        <w:p w:rsidRPr="00FF2A11" w:rsidR="00FF2A11" w:rsidP="00FF2A11" w:rsidRDefault="00FF2A11" w14:paraId="2FBAE32A" w14:textId="77777777">
          <w:pPr>
            <w:spacing w:after="0" w:line="240" w:lineRule="auto"/>
            <w:jc w:val="center"/>
            <w:rPr>
              <w:rFonts w:eastAsia="Times New Roman" w:cs="Arial"/>
              <w:sz w:val="16"/>
              <w:szCs w:val="16"/>
              <w:lang w:eastAsia="de-DE"/>
            </w:rPr>
          </w:pPr>
        </w:p>
        <w:p w:rsidRPr="00FF2A11" w:rsidR="00FF2A11" w:rsidP="00FF2A11" w:rsidRDefault="00FF2A11" w14:paraId="2FA99D72" w14:textId="77777777">
          <w:pPr>
            <w:spacing w:after="0" w:line="240" w:lineRule="auto"/>
            <w:jc w:val="center"/>
            <w:rPr>
              <w:rFonts w:eastAsia="Times New Roman" w:cs="Arial"/>
              <w:sz w:val="20"/>
              <w:szCs w:val="20"/>
              <w:lang w:eastAsia="de-DE"/>
            </w:rPr>
          </w:pPr>
        </w:p>
      </w:tc>
    </w:tr>
  </w:tbl>
  <w:p w:rsidRPr="00FF2A11" w:rsidR="00FF2A11" w:rsidP="00FF2A11" w:rsidRDefault="00FF2A11" w14:paraId="2ED90389" w14:textId="77777777">
    <w:pPr>
      <w:tabs>
        <w:tab w:val="center" w:pos="4536"/>
        <w:tab w:val="right" w:pos="9072"/>
      </w:tabs>
      <w:spacing w:after="0" w:line="240" w:lineRule="auto"/>
      <w:rPr>
        <w:rFonts w:eastAsia="Times New Roman" w:cs="Times New Roman"/>
        <w:color w:val="4B4B4D" w:themeColor="accent1"/>
        <w:sz w:val="16"/>
        <w:szCs w:val="20"/>
        <w:lang w:eastAsia="de-DE"/>
      </w:rPr>
    </w:pPr>
  </w:p>
  <w:p w:rsidRPr="00FF2A11" w:rsidR="00C24F30" w:rsidP="00FF2A11" w:rsidRDefault="00C24F30" w14:paraId="203B3F6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7" w:type="dxa"/>
      <w:tblInd w:w="1" w:type="dxa"/>
      <w:tblLook w:val="01E0" w:firstRow="1" w:lastRow="1" w:firstColumn="1" w:lastColumn="1" w:noHBand="0" w:noVBand="0"/>
    </w:tblPr>
    <w:tblGrid>
      <w:gridCol w:w="4213"/>
      <w:gridCol w:w="5074"/>
    </w:tblGrid>
    <w:tr w:rsidRPr="002510B5" w:rsidR="00E9272C" w:rsidTr="00526F7C" w14:paraId="7AD72960" w14:textId="77777777">
      <w:tc>
        <w:tcPr>
          <w:tcW w:w="4680" w:type="dxa"/>
          <w:vAlign w:val="bottom"/>
        </w:tcPr>
        <w:p w:rsidR="00C24F30" w:rsidP="00005E76" w:rsidRDefault="00C24F30" w14:paraId="5C1CC2C1" w14:textId="0E5C81DA">
          <w:pPr>
            <w:pStyle w:val="Fuzeile"/>
            <w:ind w:left="198"/>
          </w:pPr>
          <w:r>
            <w:t xml:space="preserve">Autor: </w:t>
          </w:r>
          <w:r w:rsidR="00C85B4A">
            <w:fldChar w:fldCharType="begin"/>
          </w:r>
          <w:r w:rsidR="00C85B4A">
            <w:instrText xml:space="preserve"> LASTSAVEDBY </w:instrText>
          </w:r>
          <w:r w:rsidR="00C85B4A">
            <w:fldChar w:fldCharType="separate"/>
          </w:r>
          <w:r w:rsidR="00810565">
            <w:rPr>
              <w:noProof/>
            </w:rPr>
            <w:t>Nina FIRGO</w:t>
          </w:r>
          <w:r w:rsidR="00C85B4A">
            <w:rPr>
              <w:noProof/>
            </w:rPr>
            <w:fldChar w:fldCharType="end"/>
          </w:r>
        </w:p>
      </w:tc>
      <w:tc>
        <w:tcPr>
          <w:tcW w:w="4607" w:type="dxa"/>
          <w:vAlign w:val="center"/>
        </w:tcPr>
        <w:p w:rsidRPr="007C760C" w:rsidR="00C24F30" w:rsidP="00005E76" w:rsidRDefault="00C71AAC" w14:paraId="56685023" w14:textId="0A2E87BC">
          <w:pPr>
            <w:pStyle w:val="Fuzeile"/>
            <w:ind w:right="197"/>
            <w:jc w:val="right"/>
          </w:pPr>
          <w:r>
            <w:fldChar w:fldCharType="begin"/>
          </w:r>
          <w:r w:rsidRPr="007C760C">
            <w:instrText xml:space="preserve"> FILENAME </w:instrText>
          </w:r>
          <w:r>
            <w:fldChar w:fldCharType="separate"/>
          </w:r>
          <w:r w:rsidR="00810565">
            <w:rPr>
              <w:noProof/>
            </w:rPr>
            <w:t>20260331_PA_proQ_Markenvorstellung_PRINT_Pressefrühstück</w:t>
          </w:r>
          <w:r>
            <w:rPr>
              <w:noProof/>
            </w:rPr>
            <w:fldChar w:fldCharType="end"/>
          </w:r>
        </w:p>
      </w:tc>
    </w:tr>
    <w:tr w:rsidR="00E9272C" w:rsidTr="00526F7C" w14:paraId="0D64487A" w14:textId="77777777">
      <w:tc>
        <w:tcPr>
          <w:tcW w:w="4680" w:type="dxa"/>
          <w:vAlign w:val="bottom"/>
        </w:tcPr>
        <w:p w:rsidR="00C24F30" w:rsidP="00005E76" w:rsidRDefault="00C24F30" w14:paraId="2B5B3FD6" w14:textId="77777777">
          <w:pPr>
            <w:pStyle w:val="Fuzeile"/>
            <w:ind w:left="198"/>
          </w:pPr>
          <w:r>
            <w:t>Formular 10-107d_V53</w:t>
          </w:r>
        </w:p>
      </w:tc>
      <w:tc>
        <w:tcPr>
          <w:tcW w:w="4607" w:type="dxa"/>
          <w:vAlign w:val="center"/>
        </w:tcPr>
        <w:p w:rsidR="00C24F30" w:rsidP="00005E76" w:rsidRDefault="00C24F30" w14:paraId="66ACC73C" w14:textId="77777777">
          <w:pPr>
            <w:pStyle w:val="Fuzeile"/>
            <w:tabs>
              <w:tab w:val="left" w:pos="4194"/>
            </w:tabs>
            <w:ind w:right="198"/>
            <w:jc w:val="right"/>
          </w:pPr>
          <w:r>
            <w:t xml:space="preserve">Seite </w:t>
          </w:r>
          <w:r>
            <w:fldChar w:fldCharType="begin"/>
          </w:r>
          <w:r>
            <w:instrText xml:space="preserve"> PAGE </w:instrText>
          </w:r>
          <w:r>
            <w:fldChar w:fldCharType="separate"/>
          </w:r>
          <w:r>
            <w:rPr>
              <w:noProof/>
            </w:rPr>
            <w:t>1</w:t>
          </w:r>
          <w:r>
            <w:fldChar w:fldCharType="end"/>
          </w:r>
          <w:r>
            <w:t xml:space="preserve"> von </w:t>
          </w:r>
          <w:r>
            <w:fldChar w:fldCharType="begin"/>
          </w:r>
          <w:r>
            <w:instrText>NUMPAGES</w:instrText>
          </w:r>
          <w:r>
            <w:fldChar w:fldCharType="separate"/>
          </w:r>
          <w:r w:rsidR="0012529B">
            <w:rPr>
              <w:noProof/>
            </w:rPr>
            <w:t>1</w:t>
          </w:r>
          <w:r>
            <w:fldChar w:fldCharType="end"/>
          </w:r>
        </w:p>
      </w:tc>
    </w:tr>
    <w:tr w:rsidRPr="007C18C9" w:rsidR="00292B8A" w:rsidTr="00526F7C" w14:paraId="0614772F" w14:textId="77777777">
      <w:trPr>
        <w:trHeight w:val="425" w:hRule="exact"/>
      </w:trPr>
      <w:tc>
        <w:tcPr>
          <w:tcW w:w="9287" w:type="dxa"/>
          <w:gridSpan w:val="2"/>
          <w:vAlign w:val="center"/>
        </w:tcPr>
        <w:p w:rsidR="00C24F30" w:rsidP="00005E76" w:rsidRDefault="00C24F30" w14:paraId="5B3D3793" w14:textId="77777777">
          <w:pPr>
            <w:spacing w:after="0" w:line="240" w:lineRule="auto"/>
            <w:jc w:val="center"/>
            <w:rPr>
              <w:rFonts w:cs="Arial"/>
              <w:spacing w:val="-4"/>
              <w:sz w:val="12"/>
              <w:szCs w:val="12"/>
            </w:rPr>
          </w:pPr>
          <w:r>
            <w:rPr>
              <w:rFonts w:cs="Arial"/>
              <w:b/>
              <w:bCs/>
              <w:spacing w:val="-4"/>
              <w:sz w:val="12"/>
              <w:szCs w:val="12"/>
            </w:rPr>
            <w:t xml:space="preserve">KNAPP Information </w:t>
          </w:r>
          <w:r>
            <w:rPr>
              <w:rFonts w:cs="Arial"/>
              <w:b/>
              <w:bCs/>
              <w:sz w:val="12"/>
              <w:szCs w:val="12"/>
            </w:rPr>
            <w:t>Management</w:t>
          </w:r>
          <w:r>
            <w:rPr>
              <w:rFonts w:cs="Arial"/>
              <w:b/>
              <w:bCs/>
              <w:spacing w:val="-4"/>
              <w:sz w:val="12"/>
              <w:szCs w:val="12"/>
            </w:rPr>
            <w:t xml:space="preserve"> GmbH</w:t>
          </w:r>
          <w:r>
            <w:rPr>
              <w:rFonts w:cs="Arial"/>
              <w:spacing w:val="-4"/>
              <w:sz w:val="12"/>
              <w:szCs w:val="12"/>
            </w:rPr>
            <w:t xml:space="preserve"> • Ein Unternehmen der KNAPP AG • Neuschloss 1 </w:t>
          </w:r>
          <w:proofErr w:type="gramStart"/>
          <w:r>
            <w:rPr>
              <w:rFonts w:cs="Arial"/>
              <w:spacing w:val="-4"/>
              <w:sz w:val="12"/>
              <w:szCs w:val="12"/>
            </w:rPr>
            <w:t>•  8142</w:t>
          </w:r>
          <w:proofErr w:type="gramEnd"/>
          <w:r>
            <w:rPr>
              <w:rFonts w:cs="Arial"/>
              <w:spacing w:val="-4"/>
              <w:sz w:val="12"/>
              <w:szCs w:val="12"/>
            </w:rPr>
            <w:t xml:space="preserve"> Wundschuh • Austria • Tel: +43 316 495 4100 • UID-Nr. ATU47383102</w:t>
          </w:r>
        </w:p>
        <w:p w:rsidRPr="00E9272C" w:rsidR="00C24F30" w:rsidP="00005E76" w:rsidRDefault="00C24F30" w14:paraId="5689F8A3" w14:textId="77777777">
          <w:pPr>
            <w:spacing w:after="0" w:line="240" w:lineRule="auto"/>
            <w:jc w:val="center"/>
            <w:rPr>
              <w:rFonts w:cs="Arial"/>
              <w:b/>
              <w:bCs/>
              <w:spacing w:val="-4"/>
              <w:sz w:val="12"/>
              <w:szCs w:val="12"/>
            </w:rPr>
          </w:pPr>
          <w:r>
            <w:rPr>
              <w:rFonts w:cs="Arial"/>
              <w:spacing w:val="-4"/>
              <w:sz w:val="12"/>
              <w:szCs w:val="12"/>
            </w:rPr>
            <w:t xml:space="preserve">FN: </w:t>
          </w:r>
          <w:r>
            <w:rPr>
              <w:rFonts w:cs="Arial"/>
              <w:sz w:val="12"/>
              <w:szCs w:val="12"/>
            </w:rPr>
            <w:t>182194h</w:t>
          </w:r>
          <w:r>
            <w:rPr>
              <w:rFonts w:cs="Arial"/>
              <w:spacing w:val="-4"/>
              <w:sz w:val="12"/>
              <w:szCs w:val="12"/>
            </w:rPr>
            <w:t xml:space="preserve"> • </w:t>
          </w:r>
          <w:r>
            <w:rPr>
              <w:rFonts w:cs="Arial"/>
              <w:sz w:val="12"/>
              <w:szCs w:val="12"/>
            </w:rPr>
            <w:t>Salzburger</w:t>
          </w:r>
          <w:r>
            <w:rPr>
              <w:rFonts w:cs="Arial"/>
              <w:spacing w:val="-4"/>
              <w:sz w:val="12"/>
              <w:szCs w:val="12"/>
            </w:rPr>
            <w:t xml:space="preserve"> Sparkasse Bank AG • </w:t>
          </w:r>
          <w:proofErr w:type="spellStart"/>
          <w:r>
            <w:rPr>
              <w:rFonts w:cs="Arial"/>
              <w:spacing w:val="-4"/>
              <w:sz w:val="12"/>
              <w:szCs w:val="12"/>
            </w:rPr>
            <w:t>Kto</w:t>
          </w:r>
          <w:proofErr w:type="spellEnd"/>
          <w:r>
            <w:rPr>
              <w:rFonts w:cs="Arial"/>
              <w:spacing w:val="-4"/>
              <w:sz w:val="12"/>
              <w:szCs w:val="12"/>
            </w:rPr>
            <w:t xml:space="preserve">-Nr. </w:t>
          </w:r>
          <w:r w:rsidRPr="00E9272C">
            <w:rPr>
              <w:rFonts w:cs="Arial"/>
              <w:spacing w:val="-4"/>
              <w:sz w:val="12"/>
              <w:szCs w:val="12"/>
            </w:rPr>
            <w:t xml:space="preserve">06605003066 • BLZ 20404 • IBAN: </w:t>
          </w:r>
          <w:r w:rsidRPr="00E9272C">
            <w:rPr>
              <w:rFonts w:cs="Arial"/>
              <w:spacing w:val="-2"/>
              <w:sz w:val="12"/>
              <w:szCs w:val="12"/>
            </w:rPr>
            <w:t>AT782040406605003066</w:t>
          </w:r>
          <w:r w:rsidRPr="00E9272C">
            <w:rPr>
              <w:rFonts w:cs="Arial"/>
              <w:spacing w:val="-4"/>
              <w:sz w:val="12"/>
              <w:szCs w:val="12"/>
            </w:rPr>
            <w:t xml:space="preserve"> • BIC: SBGSAT2S</w:t>
          </w:r>
        </w:p>
      </w:tc>
    </w:tr>
    <w:tr w:rsidRPr="007C18C9" w:rsidR="00106845" w:rsidTr="00526F7C" w14:paraId="0C03B5AA" w14:textId="77777777">
      <w:trPr>
        <w:trHeight w:val="113" w:hRule="exact"/>
      </w:trPr>
      <w:tc>
        <w:tcPr>
          <w:tcW w:w="9287" w:type="dxa"/>
          <w:gridSpan w:val="2"/>
          <w:shd w:val="clear" w:color="auto" w:fill="808080"/>
          <w:vAlign w:val="center"/>
        </w:tcPr>
        <w:p w:rsidRPr="00E9272C" w:rsidR="00C24F30" w:rsidP="00005E76" w:rsidRDefault="00C24F30" w14:paraId="5A2D041D" w14:textId="77777777">
          <w:pPr>
            <w:jc w:val="center"/>
            <w:rPr>
              <w:rFonts w:cs="Arial"/>
              <w:b/>
              <w:bCs/>
              <w:spacing w:val="-4"/>
              <w:sz w:val="12"/>
              <w:szCs w:val="12"/>
            </w:rPr>
          </w:pPr>
        </w:p>
      </w:tc>
    </w:tr>
  </w:tbl>
  <w:p w:rsidRPr="00E9272C" w:rsidR="00C24F30" w:rsidRDefault="00C24F30" w14:paraId="055CE82B" w14:textId="77777777">
    <w:pPr>
      <w:pStyle w:val="Fuzeil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35DB" w:rsidRDefault="007635DB" w14:paraId="0210B5A5" w14:textId="77777777">
      <w:r>
        <w:separator/>
      </w:r>
    </w:p>
  </w:footnote>
  <w:footnote w:type="continuationSeparator" w:id="0">
    <w:p w:rsidR="007635DB" w:rsidRDefault="007635DB" w14:paraId="038908BC" w14:textId="77777777">
      <w:r>
        <w:continuationSeparator/>
      </w:r>
    </w:p>
  </w:footnote>
  <w:footnote w:type="continuationNotice" w:id="1">
    <w:p w:rsidR="007635DB" w:rsidRDefault="007635DB" w14:paraId="71BF9E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2A11" w:rsidRDefault="00FF2A11" w14:paraId="45CFA75C"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224" w:type="dxa"/>
      <w:tblInd w:w="113" w:type="dxa"/>
      <w:tblLook w:val="01E0" w:firstRow="1" w:lastRow="1" w:firstColumn="1" w:lastColumn="1" w:noHBand="0" w:noVBand="0"/>
    </w:tblPr>
    <w:tblGrid>
      <w:gridCol w:w="4612"/>
      <w:gridCol w:w="4612"/>
    </w:tblGrid>
    <w:tr w:rsidRPr="00FF2A11" w:rsidR="006D0DF4" w14:paraId="0424CD4A" w14:textId="77777777">
      <w:trPr>
        <w:trHeight w:val="223"/>
      </w:trPr>
      <w:tc>
        <w:tcPr>
          <w:tcW w:w="9224" w:type="dxa"/>
          <w:gridSpan w:val="2"/>
          <w:shd w:val="clear" w:color="auto" w:fill="FFFFFF"/>
          <w:vAlign w:val="bottom"/>
        </w:tcPr>
        <w:p w:rsidRPr="00FF2A11" w:rsidR="00FF2A11" w:rsidP="00FF2A11" w:rsidRDefault="00FF2A11" w14:paraId="41CD82EE" w14:textId="77777777">
          <w:pPr>
            <w:tabs>
              <w:tab w:val="left" w:pos="2796"/>
              <w:tab w:val="left" w:pos="3204"/>
              <w:tab w:val="center" w:pos="4536"/>
              <w:tab w:val="left" w:pos="6039"/>
              <w:tab w:val="right" w:pos="9072"/>
            </w:tabs>
            <w:spacing w:after="0" w:line="240" w:lineRule="auto"/>
            <w:ind w:firstLine="113"/>
            <w:jc w:val="right"/>
            <w:rPr>
              <w:rFonts w:eastAsia="Times New Roman" w:cs="Arial"/>
              <w:color w:val="878889"/>
              <w:sz w:val="18"/>
              <w:szCs w:val="18"/>
              <w:lang w:eastAsia="de-DE"/>
            </w:rPr>
          </w:pPr>
        </w:p>
      </w:tc>
    </w:tr>
    <w:tr w:rsidRPr="00FF2A11" w:rsidR="006D0DF4" w14:paraId="5AA28A76" w14:textId="77777777">
      <w:trPr>
        <w:trHeight w:val="468"/>
      </w:trPr>
      <w:tc>
        <w:tcPr>
          <w:tcW w:w="9224" w:type="dxa"/>
          <w:gridSpan w:val="2"/>
          <w:hideMark/>
        </w:tcPr>
        <w:p w:rsidRPr="00FF2A11" w:rsidR="00FF2A11" w:rsidP="00FF2A11" w:rsidRDefault="00FF2A11" w14:paraId="12E447C8" w14:textId="13148A74">
          <w:pPr>
            <w:tabs>
              <w:tab w:val="center" w:pos="4536"/>
              <w:tab w:val="right" w:pos="9072"/>
            </w:tabs>
            <w:spacing w:before="120" w:after="60" w:line="240" w:lineRule="auto"/>
            <w:ind w:right="227"/>
            <w:jc w:val="right"/>
            <w:rPr>
              <w:rFonts w:eastAsia="Times New Roman" w:cs="Arial"/>
              <w:sz w:val="18"/>
              <w:szCs w:val="18"/>
              <w:lang w:eastAsia="de-DE"/>
            </w:rPr>
          </w:pPr>
          <w:r>
            <w:rPr>
              <w:rFonts w:eastAsia="Times New Roman" w:cs="Times New Roman"/>
              <w:noProof/>
              <w:sz w:val="20"/>
              <w:szCs w:val="20"/>
              <w:lang w:eastAsia="de-DE"/>
            </w:rPr>
            <w:drawing>
              <wp:inline distT="0" distB="0" distL="0" distR="0" wp14:anchorId="5FFE5364" wp14:editId="3CFD275A">
                <wp:extent cx="1203960" cy="398135"/>
                <wp:effectExtent l="0" t="0" r="0" b="2540"/>
                <wp:docPr id="16434067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169" cy="413746"/>
                        </a:xfrm>
                        <a:prstGeom prst="rect">
                          <a:avLst/>
                        </a:prstGeom>
                        <a:noFill/>
                        <a:ln>
                          <a:noFill/>
                        </a:ln>
                      </pic:spPr>
                    </pic:pic>
                  </a:graphicData>
                </a:graphic>
              </wp:inline>
            </w:drawing>
          </w:r>
        </w:p>
      </w:tc>
    </w:tr>
    <w:tr w:rsidRPr="00FF2A11" w:rsidR="006D0DF4" w14:paraId="245AF394" w14:textId="77777777">
      <w:trPr>
        <w:trHeight w:val="110" w:hRule="exact"/>
      </w:trPr>
      <w:tc>
        <w:tcPr>
          <w:tcW w:w="4612" w:type="dxa"/>
        </w:tcPr>
        <w:p w:rsidRPr="00FF2A11" w:rsidR="00FF2A11" w:rsidP="00FF2A11" w:rsidRDefault="00FF2A11" w14:paraId="28A6C3A9" w14:textId="77777777">
          <w:pPr>
            <w:tabs>
              <w:tab w:val="center" w:pos="4536"/>
              <w:tab w:val="right" w:pos="9072"/>
            </w:tabs>
            <w:spacing w:before="144" w:after="144" w:line="240" w:lineRule="auto"/>
            <w:ind w:firstLine="113"/>
            <w:rPr>
              <w:rFonts w:eastAsia="Times New Roman" w:cs="Arial"/>
              <w:spacing w:val="54"/>
              <w:sz w:val="18"/>
              <w:szCs w:val="18"/>
              <w:lang w:eastAsia="de-DE"/>
            </w:rPr>
          </w:pPr>
        </w:p>
      </w:tc>
      <w:tc>
        <w:tcPr>
          <w:tcW w:w="4612" w:type="dxa"/>
        </w:tcPr>
        <w:p w:rsidRPr="00FF2A11" w:rsidR="00FF2A11" w:rsidP="00FF2A11" w:rsidRDefault="00FF2A11" w14:paraId="20ACE85D" w14:textId="77777777">
          <w:pPr>
            <w:tabs>
              <w:tab w:val="center" w:pos="4536"/>
              <w:tab w:val="right" w:pos="9072"/>
            </w:tabs>
            <w:spacing w:before="144" w:after="144" w:line="240" w:lineRule="auto"/>
            <w:rPr>
              <w:rFonts w:eastAsia="Times New Roman" w:cs="Arial"/>
              <w:spacing w:val="54"/>
              <w:sz w:val="18"/>
              <w:szCs w:val="18"/>
              <w:lang w:eastAsia="de-DE"/>
            </w:rPr>
          </w:pPr>
        </w:p>
      </w:tc>
    </w:tr>
  </w:tbl>
  <w:p w:rsidRPr="00FF2A11" w:rsidR="00FF2A11" w:rsidP="00FF2A11" w:rsidRDefault="00FF2A11" w14:paraId="503F4CA8" w14:textId="77777777">
    <w:pPr>
      <w:tabs>
        <w:tab w:val="center" w:pos="4536"/>
        <w:tab w:val="right" w:pos="9072"/>
      </w:tabs>
      <w:spacing w:after="0" w:line="240" w:lineRule="auto"/>
      <w:ind w:firstLine="113"/>
      <w:rPr>
        <w:rFonts w:eastAsia="Times New Roman" w:cs="Times New Roman"/>
        <w:spacing w:val="54"/>
        <w:sz w:val="18"/>
        <w:szCs w:val="18"/>
        <w:lang w:eastAsia="de-DE"/>
      </w:rPr>
    </w:pPr>
  </w:p>
  <w:p w:rsidRPr="00FF2A11" w:rsidR="00C24F30" w:rsidP="00FF2A11" w:rsidRDefault="00C24F30" w14:paraId="7BE63301" w14:textId="226B17D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299" w:type="dxa"/>
      <w:jc w:val="center"/>
      <w:tblLook w:val="01E0" w:firstRow="1" w:lastRow="1" w:firstColumn="1" w:lastColumn="1" w:noHBand="0" w:noVBand="0"/>
    </w:tblPr>
    <w:tblGrid>
      <w:gridCol w:w="9299"/>
    </w:tblGrid>
    <w:tr w:rsidR="00C24F30" w:rsidTr="00995F87" w14:paraId="381FB731" w14:textId="77777777">
      <w:trPr>
        <w:trHeight w:val="227" w:hRule="exact"/>
        <w:jc w:val="center"/>
      </w:trPr>
      <w:tc>
        <w:tcPr>
          <w:tcW w:w="9299" w:type="dxa"/>
          <w:shd w:val="clear" w:color="auto" w:fill="808080"/>
          <w:vAlign w:val="bottom"/>
        </w:tcPr>
        <w:p w:rsidR="00C24F30" w:rsidP="00005E76" w:rsidRDefault="00C24F30" w14:paraId="456E6B85" w14:textId="77777777">
          <w:pPr>
            <w:pStyle w:val="Kopfzeile"/>
            <w:tabs>
              <w:tab w:val="clear" w:pos="9072"/>
              <w:tab w:val="left" w:pos="6372"/>
            </w:tabs>
          </w:pPr>
          <w:r>
            <w:rPr>
              <w:color w:val="FFFFFF"/>
            </w:rPr>
            <w:tab/>
          </w:r>
          <w:r>
            <w:rPr>
              <w:color w:val="FFFFFF"/>
            </w:rPr>
            <w:tab/>
          </w:r>
          <w:r>
            <w:rPr>
              <w:color w:val="FFFFFF"/>
              <w:spacing w:val="40"/>
            </w:rPr>
            <w:t>www.KNAPP.com</w:t>
          </w:r>
        </w:p>
      </w:tc>
    </w:tr>
    <w:tr w:rsidR="00C24F30" w:rsidTr="00995F87" w14:paraId="72CBD7E1" w14:textId="77777777">
      <w:trPr>
        <w:trHeight w:val="851" w:hRule="exact"/>
        <w:jc w:val="center"/>
      </w:trPr>
      <w:tc>
        <w:tcPr>
          <w:tcW w:w="9299" w:type="dxa"/>
          <w:vAlign w:val="center"/>
        </w:tcPr>
        <w:p w:rsidR="00C24F30" w:rsidP="00005E76" w:rsidRDefault="00CA3297" w14:paraId="33C39F87" w14:textId="77777777">
          <w:pPr>
            <w:pStyle w:val="KopfzeileSeite2"/>
          </w:pPr>
          <w:r>
            <w:rPr>
              <w:noProof/>
            </w:rPr>
            <w:drawing>
              <wp:anchor distT="0" distB="0" distL="114300" distR="114300" simplePos="0" relativeHeight="251658240" behindDoc="0" locked="0" layoutInCell="1" allowOverlap="1" wp14:anchorId="53C56721" wp14:editId="57123F98">
                <wp:simplePos x="0" y="0"/>
                <wp:positionH relativeFrom="column">
                  <wp:posOffset>4004945</wp:posOffset>
                </wp:positionH>
                <wp:positionV relativeFrom="paragraph">
                  <wp:posOffset>77470</wp:posOffset>
                </wp:positionV>
                <wp:extent cx="1295400" cy="431800"/>
                <wp:effectExtent l="0" t="0" r="0" b="6350"/>
                <wp:wrapNone/>
                <wp:docPr id="6" name="Bild 3" descr="Logo_KNAPP_neutral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KNAPP_neutral_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4F30">
            <w:t xml:space="preserve"> </w:t>
          </w:r>
        </w:p>
      </w:tc>
    </w:tr>
  </w:tbl>
  <w:p w:rsidR="00C24F30" w:rsidRDefault="00C24F30" w14:paraId="1125CAC7" w14:textId="77777777">
    <w:pPr>
      <w:pStyle w:val="Kopfzeile"/>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AAA122"/>
    <w:lvl w:ilvl="0">
      <w:start w:val="1"/>
      <w:numFmt w:val="bullet"/>
      <w:pStyle w:val="Aufzhlungszeichen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FF504558"/>
    <w:lvl w:ilvl="0">
      <w:start w:val="1"/>
      <w:numFmt w:val="bullet"/>
      <w:pStyle w:val="Aufzhlungszeichen2"/>
      <w:lvlText w:val=""/>
      <w:lvlJc w:val="left"/>
      <w:pPr>
        <w:tabs>
          <w:tab w:val="num" w:pos="643"/>
        </w:tabs>
        <w:ind w:left="643" w:hanging="360"/>
      </w:pPr>
      <w:rPr>
        <w:rFonts w:hint="default" w:ascii="Symbol" w:hAnsi="Symbol"/>
      </w:rPr>
    </w:lvl>
  </w:abstractNum>
  <w:abstractNum w:abstractNumId="2" w15:restartNumberingAfterBreak="0">
    <w:nsid w:val="FFFFFF89"/>
    <w:multiLevelType w:val="singleLevel"/>
    <w:tmpl w:val="1ED2A8AC"/>
    <w:lvl w:ilvl="0">
      <w:start w:val="1"/>
      <w:numFmt w:val="bullet"/>
      <w:pStyle w:val="Aufzhlungszeichen"/>
      <w:lvlText w:val=""/>
      <w:lvlJc w:val="left"/>
      <w:pPr>
        <w:tabs>
          <w:tab w:val="num" w:pos="360"/>
        </w:tabs>
        <w:ind w:left="360" w:hanging="360"/>
      </w:pPr>
      <w:rPr>
        <w:rFonts w:hint="default" w:ascii="Symbol" w:hAnsi="Symbol"/>
      </w:rPr>
    </w:lvl>
  </w:abstractNum>
  <w:abstractNum w:abstractNumId="3" w15:restartNumberingAfterBreak="0">
    <w:nsid w:val="080315E0"/>
    <w:multiLevelType w:val="hybridMultilevel"/>
    <w:tmpl w:val="17405A44"/>
    <w:lvl w:ilvl="0" w:tplc="B226E42A">
      <w:start w:val="1"/>
      <w:numFmt w:val="decimal"/>
      <w:pStyle w:val="KAufzaehlungNummerKlammer"/>
      <w:lvlText w:val="(%1)"/>
      <w:lvlJc w:val="left"/>
      <w:pPr>
        <w:tabs>
          <w:tab w:val="num" w:pos="2098"/>
        </w:tabs>
        <w:ind w:left="2098" w:hanging="397"/>
      </w:pPr>
      <w:rPr>
        <w:rFonts w:hint="default"/>
      </w:rPr>
    </w:lvl>
    <w:lvl w:ilvl="1" w:tplc="DE423EEE" w:tentative="1">
      <w:start w:val="1"/>
      <w:numFmt w:val="lowerLetter"/>
      <w:lvlText w:val="%2."/>
      <w:lvlJc w:val="left"/>
      <w:pPr>
        <w:tabs>
          <w:tab w:val="num" w:pos="1440"/>
        </w:tabs>
        <w:ind w:left="1440" w:hanging="360"/>
      </w:pPr>
    </w:lvl>
    <w:lvl w:ilvl="2" w:tplc="84C2721E" w:tentative="1">
      <w:start w:val="1"/>
      <w:numFmt w:val="lowerRoman"/>
      <w:lvlText w:val="%3."/>
      <w:lvlJc w:val="right"/>
      <w:pPr>
        <w:tabs>
          <w:tab w:val="num" w:pos="2160"/>
        </w:tabs>
        <w:ind w:left="2160" w:hanging="180"/>
      </w:pPr>
    </w:lvl>
    <w:lvl w:ilvl="3" w:tplc="53AA27F6" w:tentative="1">
      <w:start w:val="1"/>
      <w:numFmt w:val="decimal"/>
      <w:lvlText w:val="%4."/>
      <w:lvlJc w:val="left"/>
      <w:pPr>
        <w:tabs>
          <w:tab w:val="num" w:pos="2880"/>
        </w:tabs>
        <w:ind w:left="2880" w:hanging="360"/>
      </w:pPr>
    </w:lvl>
    <w:lvl w:ilvl="4" w:tplc="7FFA2C80" w:tentative="1">
      <w:start w:val="1"/>
      <w:numFmt w:val="lowerLetter"/>
      <w:lvlText w:val="%5."/>
      <w:lvlJc w:val="left"/>
      <w:pPr>
        <w:tabs>
          <w:tab w:val="num" w:pos="3600"/>
        </w:tabs>
        <w:ind w:left="3600" w:hanging="360"/>
      </w:pPr>
    </w:lvl>
    <w:lvl w:ilvl="5" w:tplc="9EB2BF66" w:tentative="1">
      <w:start w:val="1"/>
      <w:numFmt w:val="lowerRoman"/>
      <w:lvlText w:val="%6."/>
      <w:lvlJc w:val="right"/>
      <w:pPr>
        <w:tabs>
          <w:tab w:val="num" w:pos="4320"/>
        </w:tabs>
        <w:ind w:left="4320" w:hanging="180"/>
      </w:pPr>
    </w:lvl>
    <w:lvl w:ilvl="6" w:tplc="40C63E74" w:tentative="1">
      <w:start w:val="1"/>
      <w:numFmt w:val="decimal"/>
      <w:lvlText w:val="%7."/>
      <w:lvlJc w:val="left"/>
      <w:pPr>
        <w:tabs>
          <w:tab w:val="num" w:pos="5040"/>
        </w:tabs>
        <w:ind w:left="5040" w:hanging="360"/>
      </w:pPr>
    </w:lvl>
    <w:lvl w:ilvl="7" w:tplc="537E94B6" w:tentative="1">
      <w:start w:val="1"/>
      <w:numFmt w:val="lowerLetter"/>
      <w:lvlText w:val="%8."/>
      <w:lvlJc w:val="left"/>
      <w:pPr>
        <w:tabs>
          <w:tab w:val="num" w:pos="5760"/>
        </w:tabs>
        <w:ind w:left="5760" w:hanging="360"/>
      </w:pPr>
    </w:lvl>
    <w:lvl w:ilvl="8" w:tplc="A3C68B28" w:tentative="1">
      <w:start w:val="1"/>
      <w:numFmt w:val="lowerRoman"/>
      <w:lvlText w:val="%9."/>
      <w:lvlJc w:val="right"/>
      <w:pPr>
        <w:tabs>
          <w:tab w:val="num" w:pos="6480"/>
        </w:tabs>
        <w:ind w:left="6480" w:hanging="180"/>
      </w:pPr>
    </w:lvl>
  </w:abstractNum>
  <w:abstractNum w:abstractNumId="4" w15:restartNumberingAfterBreak="0">
    <w:nsid w:val="23A820E8"/>
    <w:multiLevelType w:val="hybridMultilevel"/>
    <w:tmpl w:val="60AE6868"/>
    <w:lvl w:ilvl="0" w:tplc="3B9090BC">
      <w:start w:val="1"/>
      <w:numFmt w:val="decimal"/>
      <w:pStyle w:val="KAufzaehlungNummer1E"/>
      <w:lvlText w:val="%1."/>
      <w:lvlJc w:val="left"/>
      <w:pPr>
        <w:tabs>
          <w:tab w:val="num" w:pos="2061"/>
        </w:tabs>
        <w:ind w:left="2061" w:hanging="360"/>
      </w:pPr>
      <w:rPr>
        <w:rFonts w:hint="default"/>
      </w:rPr>
    </w:lvl>
    <w:lvl w:ilvl="1" w:tplc="092E965A">
      <w:start w:val="1"/>
      <w:numFmt w:val="lowerLetter"/>
      <w:lvlText w:val="%2."/>
      <w:lvlJc w:val="left"/>
      <w:pPr>
        <w:tabs>
          <w:tab w:val="num" w:pos="2495"/>
        </w:tabs>
        <w:ind w:left="2495" w:hanging="397"/>
      </w:pPr>
      <w:rPr>
        <w:rFonts w:hint="default"/>
      </w:rPr>
    </w:lvl>
    <w:lvl w:ilvl="2" w:tplc="89667994" w:tentative="1">
      <w:start w:val="1"/>
      <w:numFmt w:val="lowerRoman"/>
      <w:lvlText w:val="%3."/>
      <w:lvlJc w:val="right"/>
      <w:pPr>
        <w:tabs>
          <w:tab w:val="num" w:pos="2160"/>
        </w:tabs>
        <w:ind w:left="2160" w:hanging="180"/>
      </w:pPr>
    </w:lvl>
    <w:lvl w:ilvl="3" w:tplc="942E2596" w:tentative="1">
      <w:start w:val="1"/>
      <w:numFmt w:val="decimal"/>
      <w:lvlText w:val="%4."/>
      <w:lvlJc w:val="left"/>
      <w:pPr>
        <w:tabs>
          <w:tab w:val="num" w:pos="2880"/>
        </w:tabs>
        <w:ind w:left="2880" w:hanging="360"/>
      </w:pPr>
    </w:lvl>
    <w:lvl w:ilvl="4" w:tplc="65D06230" w:tentative="1">
      <w:start w:val="1"/>
      <w:numFmt w:val="lowerLetter"/>
      <w:lvlText w:val="%5."/>
      <w:lvlJc w:val="left"/>
      <w:pPr>
        <w:tabs>
          <w:tab w:val="num" w:pos="3600"/>
        </w:tabs>
        <w:ind w:left="3600" w:hanging="360"/>
      </w:pPr>
    </w:lvl>
    <w:lvl w:ilvl="5" w:tplc="3F82D2A6" w:tentative="1">
      <w:start w:val="1"/>
      <w:numFmt w:val="lowerRoman"/>
      <w:lvlText w:val="%6."/>
      <w:lvlJc w:val="right"/>
      <w:pPr>
        <w:tabs>
          <w:tab w:val="num" w:pos="4320"/>
        </w:tabs>
        <w:ind w:left="4320" w:hanging="180"/>
      </w:pPr>
    </w:lvl>
    <w:lvl w:ilvl="6" w:tplc="E5F6BEBC" w:tentative="1">
      <w:start w:val="1"/>
      <w:numFmt w:val="decimal"/>
      <w:lvlText w:val="%7."/>
      <w:lvlJc w:val="left"/>
      <w:pPr>
        <w:tabs>
          <w:tab w:val="num" w:pos="5040"/>
        </w:tabs>
        <w:ind w:left="5040" w:hanging="360"/>
      </w:pPr>
    </w:lvl>
    <w:lvl w:ilvl="7" w:tplc="A9689674" w:tentative="1">
      <w:start w:val="1"/>
      <w:numFmt w:val="lowerLetter"/>
      <w:lvlText w:val="%8."/>
      <w:lvlJc w:val="left"/>
      <w:pPr>
        <w:tabs>
          <w:tab w:val="num" w:pos="5760"/>
        </w:tabs>
        <w:ind w:left="5760" w:hanging="360"/>
      </w:pPr>
    </w:lvl>
    <w:lvl w:ilvl="8" w:tplc="5538ADC4" w:tentative="1">
      <w:start w:val="1"/>
      <w:numFmt w:val="lowerRoman"/>
      <w:lvlText w:val="%9."/>
      <w:lvlJc w:val="right"/>
      <w:pPr>
        <w:tabs>
          <w:tab w:val="num" w:pos="6480"/>
        </w:tabs>
        <w:ind w:left="6480" w:hanging="180"/>
      </w:pPr>
    </w:lvl>
  </w:abstractNum>
  <w:abstractNum w:abstractNumId="5" w15:restartNumberingAfterBreak="0">
    <w:nsid w:val="24CB39CD"/>
    <w:multiLevelType w:val="multilevel"/>
    <w:tmpl w:val="5908F8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5C6482D"/>
    <w:multiLevelType w:val="hybridMultilevel"/>
    <w:tmpl w:val="089A615E"/>
    <w:lvl w:ilvl="0" w:tplc="706429E6">
      <w:start w:val="1"/>
      <w:numFmt w:val="bullet"/>
      <w:pStyle w:val="KAufzaehlungZeichen1E"/>
      <w:lvlText w:val=""/>
      <w:lvlJc w:val="left"/>
      <w:pPr>
        <w:tabs>
          <w:tab w:val="num" w:pos="2098"/>
        </w:tabs>
        <w:ind w:left="2098" w:hanging="397"/>
      </w:pPr>
      <w:rPr>
        <w:rFonts w:hint="default" w:ascii="Symbol" w:hAnsi="Symbol"/>
      </w:rPr>
    </w:lvl>
    <w:lvl w:ilvl="1" w:tplc="A51A52F2">
      <w:start w:val="1"/>
      <w:numFmt w:val="bullet"/>
      <w:lvlText w:val="o"/>
      <w:lvlJc w:val="left"/>
      <w:pPr>
        <w:tabs>
          <w:tab w:val="num" w:pos="1440"/>
        </w:tabs>
        <w:ind w:left="1440" w:hanging="360"/>
      </w:pPr>
      <w:rPr>
        <w:rFonts w:hint="default" w:ascii="Courier New" w:hAnsi="Courier New" w:cs="Courier New"/>
      </w:rPr>
    </w:lvl>
    <w:lvl w:ilvl="2" w:tplc="A064C2E4">
      <w:start w:val="1"/>
      <w:numFmt w:val="bullet"/>
      <w:lvlText w:val=""/>
      <w:lvlJc w:val="left"/>
      <w:pPr>
        <w:tabs>
          <w:tab w:val="num" w:pos="2160"/>
        </w:tabs>
        <w:ind w:left="2160" w:hanging="360"/>
      </w:pPr>
      <w:rPr>
        <w:rFonts w:hint="default" w:ascii="Wingdings" w:hAnsi="Wingdings"/>
      </w:rPr>
    </w:lvl>
    <w:lvl w:ilvl="3" w:tplc="21122F16">
      <w:start w:val="1"/>
      <w:numFmt w:val="bullet"/>
      <w:lvlText w:val=""/>
      <w:lvlJc w:val="left"/>
      <w:pPr>
        <w:tabs>
          <w:tab w:val="num" w:pos="2880"/>
        </w:tabs>
        <w:ind w:left="2880" w:hanging="360"/>
      </w:pPr>
      <w:rPr>
        <w:rFonts w:hint="default" w:ascii="Symbol" w:hAnsi="Symbol"/>
      </w:rPr>
    </w:lvl>
    <w:lvl w:ilvl="4" w:tplc="CCAEE44C" w:tentative="1">
      <w:start w:val="1"/>
      <w:numFmt w:val="bullet"/>
      <w:lvlText w:val="o"/>
      <w:lvlJc w:val="left"/>
      <w:pPr>
        <w:tabs>
          <w:tab w:val="num" w:pos="3600"/>
        </w:tabs>
        <w:ind w:left="3600" w:hanging="360"/>
      </w:pPr>
      <w:rPr>
        <w:rFonts w:hint="default" w:ascii="Courier New" w:hAnsi="Courier New" w:cs="Courier New"/>
      </w:rPr>
    </w:lvl>
    <w:lvl w:ilvl="5" w:tplc="F7C267A6" w:tentative="1">
      <w:start w:val="1"/>
      <w:numFmt w:val="bullet"/>
      <w:lvlText w:val=""/>
      <w:lvlJc w:val="left"/>
      <w:pPr>
        <w:tabs>
          <w:tab w:val="num" w:pos="4320"/>
        </w:tabs>
        <w:ind w:left="4320" w:hanging="360"/>
      </w:pPr>
      <w:rPr>
        <w:rFonts w:hint="default" w:ascii="Wingdings" w:hAnsi="Wingdings"/>
      </w:rPr>
    </w:lvl>
    <w:lvl w:ilvl="6" w:tplc="E3326F7C" w:tentative="1">
      <w:start w:val="1"/>
      <w:numFmt w:val="bullet"/>
      <w:lvlText w:val=""/>
      <w:lvlJc w:val="left"/>
      <w:pPr>
        <w:tabs>
          <w:tab w:val="num" w:pos="5040"/>
        </w:tabs>
        <w:ind w:left="5040" w:hanging="360"/>
      </w:pPr>
      <w:rPr>
        <w:rFonts w:hint="default" w:ascii="Symbol" w:hAnsi="Symbol"/>
      </w:rPr>
    </w:lvl>
    <w:lvl w:ilvl="7" w:tplc="6E4CF2F4" w:tentative="1">
      <w:start w:val="1"/>
      <w:numFmt w:val="bullet"/>
      <w:lvlText w:val="o"/>
      <w:lvlJc w:val="left"/>
      <w:pPr>
        <w:tabs>
          <w:tab w:val="num" w:pos="5760"/>
        </w:tabs>
        <w:ind w:left="5760" w:hanging="360"/>
      </w:pPr>
      <w:rPr>
        <w:rFonts w:hint="default" w:ascii="Courier New" w:hAnsi="Courier New" w:cs="Courier New"/>
      </w:rPr>
    </w:lvl>
    <w:lvl w:ilvl="8" w:tplc="1BB67292"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7723C8A"/>
    <w:multiLevelType w:val="multilevel"/>
    <w:tmpl w:val="CAFA6C5A"/>
    <w:lvl w:ilvl="0">
      <w:start w:val="1"/>
      <w:numFmt w:val="decimal"/>
      <w:pStyle w:val="berschrift1"/>
      <w:lvlText w:val="%1"/>
      <w:lvlJc w:val="left"/>
      <w:pPr>
        <w:tabs>
          <w:tab w:val="num" w:pos="794"/>
        </w:tabs>
        <w:ind w:left="794" w:hanging="794"/>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8" w15:restartNumberingAfterBreak="0">
    <w:nsid w:val="38513F78"/>
    <w:multiLevelType w:val="multilevel"/>
    <w:tmpl w:val="60089B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EC00D6E"/>
    <w:multiLevelType w:val="hybridMultilevel"/>
    <w:tmpl w:val="D5302C34"/>
    <w:lvl w:ilvl="0" w:tplc="835E2D4E">
      <w:start w:val="1"/>
      <w:numFmt w:val="bullet"/>
      <w:pStyle w:val="Listenabsatz"/>
      <w:lvlText w:val=""/>
      <w:lvlJc w:val="left"/>
      <w:pPr>
        <w:ind w:left="1440" w:hanging="360"/>
      </w:pPr>
      <w:rPr>
        <w:rFonts w:hint="default" w:ascii="Symbol" w:hAnsi="Symbol"/>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10" w15:restartNumberingAfterBreak="0">
    <w:nsid w:val="46840588"/>
    <w:multiLevelType w:val="hybridMultilevel"/>
    <w:tmpl w:val="839EEDA4"/>
    <w:lvl w:ilvl="0" w:tplc="55FC1C94">
      <w:start w:val="1"/>
      <w:numFmt w:val="bullet"/>
      <w:pStyle w:val="KAufzaehlungZeichen2E"/>
      <w:lvlText w:val=""/>
      <w:lvlJc w:val="left"/>
      <w:pPr>
        <w:tabs>
          <w:tab w:val="num" w:pos="2495"/>
        </w:tabs>
        <w:ind w:left="2495" w:hanging="397"/>
      </w:pPr>
      <w:rPr>
        <w:rFonts w:hint="default" w:ascii="Symbol" w:hAnsi="Symbol"/>
      </w:rPr>
    </w:lvl>
    <w:lvl w:ilvl="1" w:tplc="9E325CB4" w:tentative="1">
      <w:start w:val="1"/>
      <w:numFmt w:val="bullet"/>
      <w:lvlText w:val="o"/>
      <w:lvlJc w:val="left"/>
      <w:pPr>
        <w:tabs>
          <w:tab w:val="num" w:pos="1440"/>
        </w:tabs>
        <w:ind w:left="1440" w:hanging="360"/>
      </w:pPr>
      <w:rPr>
        <w:rFonts w:hint="default" w:ascii="Courier New" w:hAnsi="Courier New" w:cs="Courier New"/>
      </w:rPr>
    </w:lvl>
    <w:lvl w:ilvl="2" w:tplc="C338B308" w:tentative="1">
      <w:start w:val="1"/>
      <w:numFmt w:val="bullet"/>
      <w:lvlText w:val=""/>
      <w:lvlJc w:val="left"/>
      <w:pPr>
        <w:tabs>
          <w:tab w:val="num" w:pos="2160"/>
        </w:tabs>
        <w:ind w:left="2160" w:hanging="360"/>
      </w:pPr>
      <w:rPr>
        <w:rFonts w:hint="default" w:ascii="Wingdings" w:hAnsi="Wingdings"/>
      </w:rPr>
    </w:lvl>
    <w:lvl w:ilvl="3" w:tplc="C292CC94" w:tentative="1">
      <w:start w:val="1"/>
      <w:numFmt w:val="bullet"/>
      <w:lvlText w:val=""/>
      <w:lvlJc w:val="left"/>
      <w:pPr>
        <w:tabs>
          <w:tab w:val="num" w:pos="2880"/>
        </w:tabs>
        <w:ind w:left="2880" w:hanging="360"/>
      </w:pPr>
      <w:rPr>
        <w:rFonts w:hint="default" w:ascii="Symbol" w:hAnsi="Symbol"/>
      </w:rPr>
    </w:lvl>
    <w:lvl w:ilvl="4" w:tplc="E610987E" w:tentative="1">
      <w:start w:val="1"/>
      <w:numFmt w:val="bullet"/>
      <w:lvlText w:val="o"/>
      <w:lvlJc w:val="left"/>
      <w:pPr>
        <w:tabs>
          <w:tab w:val="num" w:pos="3600"/>
        </w:tabs>
        <w:ind w:left="3600" w:hanging="360"/>
      </w:pPr>
      <w:rPr>
        <w:rFonts w:hint="default" w:ascii="Courier New" w:hAnsi="Courier New" w:cs="Courier New"/>
      </w:rPr>
    </w:lvl>
    <w:lvl w:ilvl="5" w:tplc="C35E986A" w:tentative="1">
      <w:start w:val="1"/>
      <w:numFmt w:val="bullet"/>
      <w:lvlText w:val=""/>
      <w:lvlJc w:val="left"/>
      <w:pPr>
        <w:tabs>
          <w:tab w:val="num" w:pos="4320"/>
        </w:tabs>
        <w:ind w:left="4320" w:hanging="360"/>
      </w:pPr>
      <w:rPr>
        <w:rFonts w:hint="default" w:ascii="Wingdings" w:hAnsi="Wingdings"/>
      </w:rPr>
    </w:lvl>
    <w:lvl w:ilvl="6" w:tplc="B748C252" w:tentative="1">
      <w:start w:val="1"/>
      <w:numFmt w:val="bullet"/>
      <w:lvlText w:val=""/>
      <w:lvlJc w:val="left"/>
      <w:pPr>
        <w:tabs>
          <w:tab w:val="num" w:pos="5040"/>
        </w:tabs>
        <w:ind w:left="5040" w:hanging="360"/>
      </w:pPr>
      <w:rPr>
        <w:rFonts w:hint="default" w:ascii="Symbol" w:hAnsi="Symbol"/>
      </w:rPr>
    </w:lvl>
    <w:lvl w:ilvl="7" w:tplc="6BB8D020" w:tentative="1">
      <w:start w:val="1"/>
      <w:numFmt w:val="bullet"/>
      <w:lvlText w:val="o"/>
      <w:lvlJc w:val="left"/>
      <w:pPr>
        <w:tabs>
          <w:tab w:val="num" w:pos="5760"/>
        </w:tabs>
        <w:ind w:left="5760" w:hanging="360"/>
      </w:pPr>
      <w:rPr>
        <w:rFonts w:hint="default" w:ascii="Courier New" w:hAnsi="Courier New" w:cs="Courier New"/>
      </w:rPr>
    </w:lvl>
    <w:lvl w:ilvl="8" w:tplc="EE54BE2E"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4C192A60"/>
    <w:multiLevelType w:val="hybridMultilevel"/>
    <w:tmpl w:val="344A77EC"/>
    <w:lvl w:ilvl="0" w:tplc="1A7660BA">
      <w:start w:val="1"/>
      <w:numFmt w:val="decimal"/>
      <w:pStyle w:val="Nummerierung"/>
      <w:lvlText w:val="%1)"/>
      <w:lvlJc w:val="left"/>
      <w:pPr>
        <w:tabs>
          <w:tab w:val="num" w:pos="644"/>
        </w:tabs>
        <w:ind w:left="64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5D62B48"/>
    <w:multiLevelType w:val="hybridMultilevel"/>
    <w:tmpl w:val="05A6305A"/>
    <w:lvl w:ilvl="0" w:tplc="E954ECC0">
      <w:numFmt w:val="bullet"/>
      <w:lvlText w:val=""/>
      <w:lvlJc w:val="left"/>
      <w:pPr>
        <w:ind w:left="720" w:hanging="360"/>
      </w:pPr>
      <w:rPr>
        <w:rFonts w:hint="default" w:ascii="Symbol" w:hAnsi="Symbo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606B2EDA"/>
    <w:multiLevelType w:val="hybridMultilevel"/>
    <w:tmpl w:val="454E5336"/>
    <w:lvl w:ilvl="0" w:tplc="0407000D">
      <w:start w:val="1"/>
      <w:numFmt w:val="bullet"/>
      <w:lvlText w:val=""/>
      <w:lvlJc w:val="left"/>
      <w:pPr>
        <w:ind w:left="720" w:hanging="360"/>
      </w:pPr>
      <w:rPr>
        <w:rFonts w:hint="default" w:ascii="Wingdings" w:hAnsi="Wingdings"/>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72A503F8"/>
    <w:multiLevelType w:val="hybridMultilevel"/>
    <w:tmpl w:val="C0BA12BE"/>
    <w:lvl w:ilvl="0" w:tplc="487ABD5A">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748F63AB"/>
    <w:multiLevelType w:val="hybridMultilevel"/>
    <w:tmpl w:val="273A3512"/>
    <w:lvl w:ilvl="0" w:tplc="F224DE0C">
      <w:start w:val="1"/>
      <w:numFmt w:val="ordinal"/>
      <w:lvlText w:val="%1"/>
      <w:lvlJc w:val="left"/>
      <w:pPr>
        <w:tabs>
          <w:tab w:val="num" w:pos="2098"/>
        </w:tabs>
        <w:ind w:left="2098" w:hanging="397"/>
      </w:pPr>
      <w:rPr>
        <w:rFonts w:hint="default"/>
      </w:rPr>
    </w:lvl>
    <w:lvl w:ilvl="1" w:tplc="FE8AC220">
      <w:start w:val="1"/>
      <w:numFmt w:val="lowerLetter"/>
      <w:pStyle w:val="KAufzaehlungNummer2E"/>
      <w:lvlText w:val="%2."/>
      <w:lvlJc w:val="left"/>
      <w:pPr>
        <w:tabs>
          <w:tab w:val="num" w:pos="2495"/>
        </w:tabs>
        <w:ind w:left="2495" w:hanging="397"/>
      </w:pPr>
      <w:rPr>
        <w:rFonts w:hint="default"/>
      </w:rPr>
    </w:lvl>
    <w:lvl w:ilvl="2" w:tplc="D63C53CC" w:tentative="1">
      <w:start w:val="1"/>
      <w:numFmt w:val="lowerRoman"/>
      <w:lvlText w:val="%3."/>
      <w:lvlJc w:val="right"/>
      <w:pPr>
        <w:tabs>
          <w:tab w:val="num" w:pos="3861"/>
        </w:tabs>
        <w:ind w:left="3861" w:hanging="180"/>
      </w:pPr>
    </w:lvl>
    <w:lvl w:ilvl="3" w:tplc="291EBF78" w:tentative="1">
      <w:start w:val="1"/>
      <w:numFmt w:val="decimal"/>
      <w:lvlText w:val="%4."/>
      <w:lvlJc w:val="left"/>
      <w:pPr>
        <w:tabs>
          <w:tab w:val="num" w:pos="4581"/>
        </w:tabs>
        <w:ind w:left="4581" w:hanging="360"/>
      </w:pPr>
    </w:lvl>
    <w:lvl w:ilvl="4" w:tplc="F02ED560" w:tentative="1">
      <w:start w:val="1"/>
      <w:numFmt w:val="lowerLetter"/>
      <w:lvlText w:val="%5."/>
      <w:lvlJc w:val="left"/>
      <w:pPr>
        <w:tabs>
          <w:tab w:val="num" w:pos="5301"/>
        </w:tabs>
        <w:ind w:left="5301" w:hanging="360"/>
      </w:pPr>
    </w:lvl>
    <w:lvl w:ilvl="5" w:tplc="60D2D512" w:tentative="1">
      <w:start w:val="1"/>
      <w:numFmt w:val="lowerRoman"/>
      <w:lvlText w:val="%6."/>
      <w:lvlJc w:val="right"/>
      <w:pPr>
        <w:tabs>
          <w:tab w:val="num" w:pos="6021"/>
        </w:tabs>
        <w:ind w:left="6021" w:hanging="180"/>
      </w:pPr>
    </w:lvl>
    <w:lvl w:ilvl="6" w:tplc="97ECDA04" w:tentative="1">
      <w:start w:val="1"/>
      <w:numFmt w:val="decimal"/>
      <w:lvlText w:val="%7."/>
      <w:lvlJc w:val="left"/>
      <w:pPr>
        <w:tabs>
          <w:tab w:val="num" w:pos="6741"/>
        </w:tabs>
        <w:ind w:left="6741" w:hanging="360"/>
      </w:pPr>
    </w:lvl>
    <w:lvl w:ilvl="7" w:tplc="72FED734" w:tentative="1">
      <w:start w:val="1"/>
      <w:numFmt w:val="lowerLetter"/>
      <w:lvlText w:val="%8."/>
      <w:lvlJc w:val="left"/>
      <w:pPr>
        <w:tabs>
          <w:tab w:val="num" w:pos="7461"/>
        </w:tabs>
        <w:ind w:left="7461" w:hanging="360"/>
      </w:pPr>
    </w:lvl>
    <w:lvl w:ilvl="8" w:tplc="A52058DA" w:tentative="1">
      <w:start w:val="1"/>
      <w:numFmt w:val="lowerRoman"/>
      <w:lvlText w:val="%9."/>
      <w:lvlJc w:val="right"/>
      <w:pPr>
        <w:tabs>
          <w:tab w:val="num" w:pos="8181"/>
        </w:tabs>
        <w:ind w:left="8181" w:hanging="180"/>
      </w:pPr>
    </w:lvl>
  </w:abstractNum>
  <w:num w:numId="1" w16cid:durableId="1771050876">
    <w:abstractNumId w:val="6"/>
  </w:num>
  <w:num w:numId="2" w16cid:durableId="836841948">
    <w:abstractNumId w:val="15"/>
  </w:num>
  <w:num w:numId="3" w16cid:durableId="837503658">
    <w:abstractNumId w:val="2"/>
  </w:num>
  <w:num w:numId="4" w16cid:durableId="1340157427">
    <w:abstractNumId w:val="1"/>
  </w:num>
  <w:num w:numId="5" w16cid:durableId="184029320">
    <w:abstractNumId w:val="0"/>
  </w:num>
  <w:num w:numId="6" w16cid:durableId="1994942724">
    <w:abstractNumId w:val="10"/>
  </w:num>
  <w:num w:numId="7" w16cid:durableId="445392161">
    <w:abstractNumId w:val="4"/>
  </w:num>
  <w:num w:numId="8" w16cid:durableId="425228182">
    <w:abstractNumId w:val="3"/>
  </w:num>
  <w:num w:numId="9" w16cid:durableId="1679573655">
    <w:abstractNumId w:val="11"/>
  </w:num>
  <w:num w:numId="10" w16cid:durableId="1181551592">
    <w:abstractNumId w:val="7"/>
  </w:num>
  <w:num w:numId="11" w16cid:durableId="2107261332">
    <w:abstractNumId w:val="9"/>
  </w:num>
  <w:num w:numId="12" w16cid:durableId="831408582">
    <w:abstractNumId w:val="14"/>
  </w:num>
  <w:num w:numId="13" w16cid:durableId="1137407347">
    <w:abstractNumId w:val="12"/>
  </w:num>
  <w:num w:numId="14" w16cid:durableId="215051083">
    <w:abstractNumId w:val="13"/>
  </w:num>
  <w:num w:numId="15" w16cid:durableId="943152690">
    <w:abstractNumId w:val="8"/>
  </w:num>
  <w:num w:numId="16" w16cid:durableId="2031834777">
    <w:abstractNumId w:val="5"/>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F9"/>
    <w:rsid w:val="000003EA"/>
    <w:rsid w:val="00005CA1"/>
    <w:rsid w:val="00005E76"/>
    <w:rsid w:val="00007C66"/>
    <w:rsid w:val="00012F21"/>
    <w:rsid w:val="00026AA9"/>
    <w:rsid w:val="00046258"/>
    <w:rsid w:val="00051B06"/>
    <w:rsid w:val="00062808"/>
    <w:rsid w:val="000632CB"/>
    <w:rsid w:val="00070D35"/>
    <w:rsid w:val="00075CFE"/>
    <w:rsid w:val="00076711"/>
    <w:rsid w:val="0009054D"/>
    <w:rsid w:val="00093073"/>
    <w:rsid w:val="00093A06"/>
    <w:rsid w:val="000A3E80"/>
    <w:rsid w:val="000B7A21"/>
    <w:rsid w:val="000C7373"/>
    <w:rsid w:val="000D0B2F"/>
    <w:rsid w:val="000D5979"/>
    <w:rsid w:val="000F05A5"/>
    <w:rsid w:val="000F7FE2"/>
    <w:rsid w:val="00100A3A"/>
    <w:rsid w:val="0010369F"/>
    <w:rsid w:val="00106845"/>
    <w:rsid w:val="00114074"/>
    <w:rsid w:val="00115928"/>
    <w:rsid w:val="00120FFC"/>
    <w:rsid w:val="0012529B"/>
    <w:rsid w:val="001272F4"/>
    <w:rsid w:val="00140BD2"/>
    <w:rsid w:val="0015335C"/>
    <w:rsid w:val="00155193"/>
    <w:rsid w:val="001627C7"/>
    <w:rsid w:val="00162CA9"/>
    <w:rsid w:val="001657E0"/>
    <w:rsid w:val="00167CD8"/>
    <w:rsid w:val="001748CA"/>
    <w:rsid w:val="00177FF8"/>
    <w:rsid w:val="0018263A"/>
    <w:rsid w:val="00185F52"/>
    <w:rsid w:val="00195A77"/>
    <w:rsid w:val="00197D52"/>
    <w:rsid w:val="001A1823"/>
    <w:rsid w:val="001A1A7E"/>
    <w:rsid w:val="001A48D8"/>
    <w:rsid w:val="001A51FB"/>
    <w:rsid w:val="001A6917"/>
    <w:rsid w:val="001B49D2"/>
    <w:rsid w:val="001C1C05"/>
    <w:rsid w:val="001D2DED"/>
    <w:rsid w:val="001F421E"/>
    <w:rsid w:val="001F52E9"/>
    <w:rsid w:val="0020407F"/>
    <w:rsid w:val="00216BDC"/>
    <w:rsid w:val="00223621"/>
    <w:rsid w:val="00226109"/>
    <w:rsid w:val="00226DB1"/>
    <w:rsid w:val="00226FB3"/>
    <w:rsid w:val="00235AA1"/>
    <w:rsid w:val="002510B5"/>
    <w:rsid w:val="00255FBD"/>
    <w:rsid w:val="002819B6"/>
    <w:rsid w:val="0028749F"/>
    <w:rsid w:val="00292B8A"/>
    <w:rsid w:val="00293B20"/>
    <w:rsid w:val="002B68A2"/>
    <w:rsid w:val="002C659A"/>
    <w:rsid w:val="002D07B5"/>
    <w:rsid w:val="002E0C67"/>
    <w:rsid w:val="003015E9"/>
    <w:rsid w:val="00301F33"/>
    <w:rsid w:val="00311E70"/>
    <w:rsid w:val="003144C3"/>
    <w:rsid w:val="00335238"/>
    <w:rsid w:val="0033551D"/>
    <w:rsid w:val="00337297"/>
    <w:rsid w:val="003416CF"/>
    <w:rsid w:val="003422C6"/>
    <w:rsid w:val="003430A8"/>
    <w:rsid w:val="003457B8"/>
    <w:rsid w:val="00352CB5"/>
    <w:rsid w:val="00364AAF"/>
    <w:rsid w:val="00367A9C"/>
    <w:rsid w:val="00375F52"/>
    <w:rsid w:val="00390125"/>
    <w:rsid w:val="0039556B"/>
    <w:rsid w:val="003A0038"/>
    <w:rsid w:val="003A78EA"/>
    <w:rsid w:val="003B22FF"/>
    <w:rsid w:val="003B67D8"/>
    <w:rsid w:val="003B7675"/>
    <w:rsid w:val="003C5515"/>
    <w:rsid w:val="003D1EFF"/>
    <w:rsid w:val="003E4BFB"/>
    <w:rsid w:val="003E6098"/>
    <w:rsid w:val="003F067C"/>
    <w:rsid w:val="003F483C"/>
    <w:rsid w:val="00400A53"/>
    <w:rsid w:val="00402182"/>
    <w:rsid w:val="00413855"/>
    <w:rsid w:val="004314CD"/>
    <w:rsid w:val="00446981"/>
    <w:rsid w:val="0044753B"/>
    <w:rsid w:val="00447926"/>
    <w:rsid w:val="0046513C"/>
    <w:rsid w:val="004701AF"/>
    <w:rsid w:val="004723BD"/>
    <w:rsid w:val="0047553C"/>
    <w:rsid w:val="00475F72"/>
    <w:rsid w:val="0047658C"/>
    <w:rsid w:val="00482B15"/>
    <w:rsid w:val="0048380F"/>
    <w:rsid w:val="0048700F"/>
    <w:rsid w:val="004B084D"/>
    <w:rsid w:val="004C50FF"/>
    <w:rsid w:val="004C747D"/>
    <w:rsid w:val="004D4209"/>
    <w:rsid w:val="004F1014"/>
    <w:rsid w:val="00501207"/>
    <w:rsid w:val="005127AC"/>
    <w:rsid w:val="0051391D"/>
    <w:rsid w:val="0052355F"/>
    <w:rsid w:val="0052377B"/>
    <w:rsid w:val="00526F7C"/>
    <w:rsid w:val="0053615D"/>
    <w:rsid w:val="00547597"/>
    <w:rsid w:val="00554298"/>
    <w:rsid w:val="00573D7C"/>
    <w:rsid w:val="0057691C"/>
    <w:rsid w:val="005839AF"/>
    <w:rsid w:val="00592129"/>
    <w:rsid w:val="0059591F"/>
    <w:rsid w:val="005A4F16"/>
    <w:rsid w:val="005A643D"/>
    <w:rsid w:val="005A67B0"/>
    <w:rsid w:val="005B15AD"/>
    <w:rsid w:val="005B25E5"/>
    <w:rsid w:val="005C5901"/>
    <w:rsid w:val="005D3829"/>
    <w:rsid w:val="005D6B6E"/>
    <w:rsid w:val="005F19F1"/>
    <w:rsid w:val="005F4ED5"/>
    <w:rsid w:val="00611F75"/>
    <w:rsid w:val="006272A1"/>
    <w:rsid w:val="00627B92"/>
    <w:rsid w:val="006438F1"/>
    <w:rsid w:val="006530B7"/>
    <w:rsid w:val="00661E98"/>
    <w:rsid w:val="0066564D"/>
    <w:rsid w:val="00665EDB"/>
    <w:rsid w:val="00671E53"/>
    <w:rsid w:val="006753E9"/>
    <w:rsid w:val="006B7621"/>
    <w:rsid w:val="006C35B6"/>
    <w:rsid w:val="006D0DF4"/>
    <w:rsid w:val="006D4207"/>
    <w:rsid w:val="006E12CD"/>
    <w:rsid w:val="006E225E"/>
    <w:rsid w:val="006F063E"/>
    <w:rsid w:val="006F088E"/>
    <w:rsid w:val="006F0D21"/>
    <w:rsid w:val="0071111A"/>
    <w:rsid w:val="007160D5"/>
    <w:rsid w:val="00732628"/>
    <w:rsid w:val="0074461B"/>
    <w:rsid w:val="00745338"/>
    <w:rsid w:val="00752FE3"/>
    <w:rsid w:val="00754C94"/>
    <w:rsid w:val="007635DB"/>
    <w:rsid w:val="00764BA9"/>
    <w:rsid w:val="00777956"/>
    <w:rsid w:val="0078543E"/>
    <w:rsid w:val="00795AD6"/>
    <w:rsid w:val="007A7071"/>
    <w:rsid w:val="007B5AA5"/>
    <w:rsid w:val="007B7616"/>
    <w:rsid w:val="007C18C9"/>
    <w:rsid w:val="007C259A"/>
    <w:rsid w:val="007C5EE5"/>
    <w:rsid w:val="007C760C"/>
    <w:rsid w:val="007C78D5"/>
    <w:rsid w:val="007D5190"/>
    <w:rsid w:val="007E6E79"/>
    <w:rsid w:val="007F0084"/>
    <w:rsid w:val="0080312B"/>
    <w:rsid w:val="00810565"/>
    <w:rsid w:val="00816805"/>
    <w:rsid w:val="00826B7E"/>
    <w:rsid w:val="008433C7"/>
    <w:rsid w:val="00845AF5"/>
    <w:rsid w:val="008569BE"/>
    <w:rsid w:val="00857221"/>
    <w:rsid w:val="008646FF"/>
    <w:rsid w:val="008669F3"/>
    <w:rsid w:val="00867895"/>
    <w:rsid w:val="00872450"/>
    <w:rsid w:val="008731F7"/>
    <w:rsid w:val="00873E30"/>
    <w:rsid w:val="00877B15"/>
    <w:rsid w:val="00882426"/>
    <w:rsid w:val="008876AF"/>
    <w:rsid w:val="00894328"/>
    <w:rsid w:val="008A1C34"/>
    <w:rsid w:val="008B3994"/>
    <w:rsid w:val="008C786D"/>
    <w:rsid w:val="008C7F05"/>
    <w:rsid w:val="008D4FE7"/>
    <w:rsid w:val="0090159A"/>
    <w:rsid w:val="00906E45"/>
    <w:rsid w:val="00924FCF"/>
    <w:rsid w:val="0094029E"/>
    <w:rsid w:val="00940AB3"/>
    <w:rsid w:val="00944069"/>
    <w:rsid w:val="00946CFA"/>
    <w:rsid w:val="0095598F"/>
    <w:rsid w:val="009563C0"/>
    <w:rsid w:val="00964ED0"/>
    <w:rsid w:val="009654B7"/>
    <w:rsid w:val="00992A89"/>
    <w:rsid w:val="00995F87"/>
    <w:rsid w:val="009964EB"/>
    <w:rsid w:val="009A0854"/>
    <w:rsid w:val="009C0958"/>
    <w:rsid w:val="009D0172"/>
    <w:rsid w:val="009E18CB"/>
    <w:rsid w:val="009E3466"/>
    <w:rsid w:val="009E4335"/>
    <w:rsid w:val="009F72E2"/>
    <w:rsid w:val="00A000C4"/>
    <w:rsid w:val="00A22B51"/>
    <w:rsid w:val="00A50931"/>
    <w:rsid w:val="00A64ED5"/>
    <w:rsid w:val="00A751BC"/>
    <w:rsid w:val="00A76691"/>
    <w:rsid w:val="00A945C0"/>
    <w:rsid w:val="00A96A7B"/>
    <w:rsid w:val="00AA2947"/>
    <w:rsid w:val="00AC068E"/>
    <w:rsid w:val="00AC306D"/>
    <w:rsid w:val="00AD4404"/>
    <w:rsid w:val="00AE2648"/>
    <w:rsid w:val="00AE2C4A"/>
    <w:rsid w:val="00AE3687"/>
    <w:rsid w:val="00AF6AB7"/>
    <w:rsid w:val="00AF7510"/>
    <w:rsid w:val="00B0331C"/>
    <w:rsid w:val="00B2571D"/>
    <w:rsid w:val="00B303D0"/>
    <w:rsid w:val="00B30B60"/>
    <w:rsid w:val="00B3243E"/>
    <w:rsid w:val="00B334D0"/>
    <w:rsid w:val="00B500CD"/>
    <w:rsid w:val="00B6746E"/>
    <w:rsid w:val="00B73D42"/>
    <w:rsid w:val="00B75E3F"/>
    <w:rsid w:val="00B765FF"/>
    <w:rsid w:val="00B9309A"/>
    <w:rsid w:val="00BA118D"/>
    <w:rsid w:val="00BA2BDC"/>
    <w:rsid w:val="00BA5908"/>
    <w:rsid w:val="00BB151D"/>
    <w:rsid w:val="00BB6999"/>
    <w:rsid w:val="00BB74FA"/>
    <w:rsid w:val="00BD5CFF"/>
    <w:rsid w:val="00BE15F4"/>
    <w:rsid w:val="00BE1F6C"/>
    <w:rsid w:val="00BE4A9C"/>
    <w:rsid w:val="00BF037A"/>
    <w:rsid w:val="00BF0861"/>
    <w:rsid w:val="00C24F30"/>
    <w:rsid w:val="00C266CA"/>
    <w:rsid w:val="00C31207"/>
    <w:rsid w:val="00C35546"/>
    <w:rsid w:val="00C56E97"/>
    <w:rsid w:val="00C6168E"/>
    <w:rsid w:val="00C71079"/>
    <w:rsid w:val="00C71AAC"/>
    <w:rsid w:val="00C7506F"/>
    <w:rsid w:val="00C7613F"/>
    <w:rsid w:val="00C848C9"/>
    <w:rsid w:val="00C85B4A"/>
    <w:rsid w:val="00C97249"/>
    <w:rsid w:val="00CA3297"/>
    <w:rsid w:val="00CA4C05"/>
    <w:rsid w:val="00CB0427"/>
    <w:rsid w:val="00CB3147"/>
    <w:rsid w:val="00CD21E7"/>
    <w:rsid w:val="00CD6630"/>
    <w:rsid w:val="00CE34C0"/>
    <w:rsid w:val="00CF26A0"/>
    <w:rsid w:val="00D01548"/>
    <w:rsid w:val="00D07DEB"/>
    <w:rsid w:val="00D1082F"/>
    <w:rsid w:val="00D137B9"/>
    <w:rsid w:val="00D16667"/>
    <w:rsid w:val="00D20E95"/>
    <w:rsid w:val="00D216A1"/>
    <w:rsid w:val="00D225CC"/>
    <w:rsid w:val="00D24737"/>
    <w:rsid w:val="00D30698"/>
    <w:rsid w:val="00D31A83"/>
    <w:rsid w:val="00D41F75"/>
    <w:rsid w:val="00D47866"/>
    <w:rsid w:val="00D54F99"/>
    <w:rsid w:val="00D56B7A"/>
    <w:rsid w:val="00D64C42"/>
    <w:rsid w:val="00D6531A"/>
    <w:rsid w:val="00D84CF0"/>
    <w:rsid w:val="00D96A85"/>
    <w:rsid w:val="00D96F2D"/>
    <w:rsid w:val="00D97AD1"/>
    <w:rsid w:val="00DA0C92"/>
    <w:rsid w:val="00DA25C8"/>
    <w:rsid w:val="00DB3AF7"/>
    <w:rsid w:val="00DB7069"/>
    <w:rsid w:val="00DD04D8"/>
    <w:rsid w:val="00DD77CD"/>
    <w:rsid w:val="00DE57B4"/>
    <w:rsid w:val="00DF057B"/>
    <w:rsid w:val="00DF7FE0"/>
    <w:rsid w:val="00E01664"/>
    <w:rsid w:val="00E138F2"/>
    <w:rsid w:val="00E14664"/>
    <w:rsid w:val="00E15532"/>
    <w:rsid w:val="00E30B5E"/>
    <w:rsid w:val="00E323E4"/>
    <w:rsid w:val="00E36546"/>
    <w:rsid w:val="00E4010D"/>
    <w:rsid w:val="00E43CF2"/>
    <w:rsid w:val="00E456AE"/>
    <w:rsid w:val="00E52CDF"/>
    <w:rsid w:val="00E5684D"/>
    <w:rsid w:val="00E72A29"/>
    <w:rsid w:val="00E825FF"/>
    <w:rsid w:val="00E82D82"/>
    <w:rsid w:val="00E8391E"/>
    <w:rsid w:val="00E870BE"/>
    <w:rsid w:val="00E9272C"/>
    <w:rsid w:val="00E93848"/>
    <w:rsid w:val="00EC3430"/>
    <w:rsid w:val="00ED2C57"/>
    <w:rsid w:val="00ED7868"/>
    <w:rsid w:val="00EE64BC"/>
    <w:rsid w:val="00EF6D1D"/>
    <w:rsid w:val="00F008BE"/>
    <w:rsid w:val="00F011B8"/>
    <w:rsid w:val="00F01ECC"/>
    <w:rsid w:val="00F11EFB"/>
    <w:rsid w:val="00F13F5A"/>
    <w:rsid w:val="00F21B29"/>
    <w:rsid w:val="00F21CF9"/>
    <w:rsid w:val="00F21F2D"/>
    <w:rsid w:val="00F33EDC"/>
    <w:rsid w:val="00F41A01"/>
    <w:rsid w:val="00F53192"/>
    <w:rsid w:val="00F56262"/>
    <w:rsid w:val="00F571E7"/>
    <w:rsid w:val="00F6033B"/>
    <w:rsid w:val="00F6627D"/>
    <w:rsid w:val="00F66297"/>
    <w:rsid w:val="00F6718B"/>
    <w:rsid w:val="00F753FF"/>
    <w:rsid w:val="00F77E06"/>
    <w:rsid w:val="00F8410B"/>
    <w:rsid w:val="00F86054"/>
    <w:rsid w:val="00F96EB9"/>
    <w:rsid w:val="00FA2291"/>
    <w:rsid w:val="00FB78C2"/>
    <w:rsid w:val="00FC0FA2"/>
    <w:rsid w:val="00FC13EE"/>
    <w:rsid w:val="00FD3D9F"/>
    <w:rsid w:val="00FF2A11"/>
    <w:rsid w:val="00FF7F37"/>
    <w:rsid w:val="01659B33"/>
    <w:rsid w:val="032F79EE"/>
    <w:rsid w:val="04EED50F"/>
    <w:rsid w:val="077CB88E"/>
    <w:rsid w:val="0A968C3D"/>
    <w:rsid w:val="0ADB2F8D"/>
    <w:rsid w:val="0C44832C"/>
    <w:rsid w:val="0DD5B269"/>
    <w:rsid w:val="0E4AFB54"/>
    <w:rsid w:val="0F9F15CA"/>
    <w:rsid w:val="101B0041"/>
    <w:rsid w:val="13B40ECD"/>
    <w:rsid w:val="18A3317A"/>
    <w:rsid w:val="1A321384"/>
    <w:rsid w:val="1ADE7C65"/>
    <w:rsid w:val="1BE840B3"/>
    <w:rsid w:val="1FAC8E6E"/>
    <w:rsid w:val="231CEC1C"/>
    <w:rsid w:val="23BC0B57"/>
    <w:rsid w:val="2492C5A8"/>
    <w:rsid w:val="24A00113"/>
    <w:rsid w:val="25040151"/>
    <w:rsid w:val="25920944"/>
    <w:rsid w:val="28B3A040"/>
    <w:rsid w:val="294C678B"/>
    <w:rsid w:val="2F425B5F"/>
    <w:rsid w:val="35565706"/>
    <w:rsid w:val="3741AA58"/>
    <w:rsid w:val="3768C3D2"/>
    <w:rsid w:val="3B511B39"/>
    <w:rsid w:val="40ADDBCD"/>
    <w:rsid w:val="43BD6443"/>
    <w:rsid w:val="467802E1"/>
    <w:rsid w:val="46872AD6"/>
    <w:rsid w:val="46F9987A"/>
    <w:rsid w:val="4701C6F5"/>
    <w:rsid w:val="47F25009"/>
    <w:rsid w:val="487390C6"/>
    <w:rsid w:val="4892D242"/>
    <w:rsid w:val="4C359853"/>
    <w:rsid w:val="4C814CA2"/>
    <w:rsid w:val="4D202FF7"/>
    <w:rsid w:val="4F30F28D"/>
    <w:rsid w:val="5217E6C0"/>
    <w:rsid w:val="522E1A32"/>
    <w:rsid w:val="5A28B05D"/>
    <w:rsid w:val="5ED62C35"/>
    <w:rsid w:val="613C23A1"/>
    <w:rsid w:val="6A375F01"/>
    <w:rsid w:val="6BF9E83D"/>
    <w:rsid w:val="6C4381B3"/>
    <w:rsid w:val="6CD96880"/>
    <w:rsid w:val="6D13862D"/>
    <w:rsid w:val="6EBFE64A"/>
    <w:rsid w:val="700DDAA1"/>
    <w:rsid w:val="73660BC6"/>
    <w:rsid w:val="7386F299"/>
    <w:rsid w:val="74E03928"/>
    <w:rsid w:val="7A7D63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6828A"/>
  <w15:chartTrackingRefBased/>
  <w15:docId w15:val="{ED273745-F410-4CE9-976C-96FC4779AA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aliases w:val="Fließtext"/>
    <w:qFormat/>
    <w:rsid w:val="00F21CF9"/>
    <w:pPr>
      <w:spacing w:after="160" w:line="259" w:lineRule="auto"/>
    </w:pPr>
    <w:rPr>
      <w:rFonts w:ascii="Arial" w:hAnsi="Arial" w:eastAsiaTheme="minorHAnsi" w:cstheme="minorBidi"/>
      <w:sz w:val="24"/>
      <w:szCs w:val="22"/>
      <w:lang w:eastAsia="en-US"/>
    </w:rPr>
  </w:style>
  <w:style w:type="paragraph" w:styleId="berschrift1">
    <w:name w:val="heading 1"/>
    <w:basedOn w:val="Standard"/>
    <w:next w:val="Standard"/>
    <w:qFormat/>
    <w:rsid w:val="00A000C4"/>
    <w:pPr>
      <w:keepNext/>
      <w:pageBreakBefore/>
      <w:numPr>
        <w:numId w:val="10"/>
      </w:numPr>
      <w:spacing w:after="240" w:line="240" w:lineRule="auto"/>
      <w:outlineLvl w:val="0"/>
    </w:pPr>
    <w:rPr>
      <w:rFonts w:cs="Arial"/>
      <w:b/>
      <w:bCs/>
      <w:kern w:val="32"/>
      <w:sz w:val="28"/>
      <w:szCs w:val="28"/>
    </w:rPr>
  </w:style>
  <w:style w:type="paragraph" w:styleId="berschrift2">
    <w:name w:val="heading 2"/>
    <w:basedOn w:val="berschrift1"/>
    <w:next w:val="Standard"/>
    <w:qFormat/>
    <w:rsid w:val="00A000C4"/>
    <w:pPr>
      <w:pageBreakBefore w:val="0"/>
      <w:numPr>
        <w:ilvl w:val="1"/>
      </w:numPr>
      <w:spacing w:before="360"/>
      <w:outlineLvl w:val="1"/>
    </w:pPr>
    <w:rPr>
      <w:bCs w:val="0"/>
      <w:iCs/>
      <w:sz w:val="24"/>
    </w:rPr>
  </w:style>
  <w:style w:type="paragraph" w:styleId="berschrift3">
    <w:name w:val="heading 3"/>
    <w:basedOn w:val="berschrift2"/>
    <w:next w:val="Standard"/>
    <w:qFormat/>
    <w:rsid w:val="00A000C4"/>
    <w:pPr>
      <w:numPr>
        <w:ilvl w:val="2"/>
      </w:numPr>
      <w:outlineLvl w:val="2"/>
    </w:pPr>
    <w:rPr>
      <w:bCs/>
      <w:sz w:val="20"/>
      <w:szCs w:val="26"/>
    </w:rPr>
  </w:style>
  <w:style w:type="paragraph" w:styleId="berschrift4">
    <w:name w:val="heading 4"/>
    <w:basedOn w:val="berschrift3"/>
    <w:next w:val="Standard"/>
    <w:qFormat/>
    <w:rsid w:val="00A000C4"/>
    <w:pPr>
      <w:numPr>
        <w:ilvl w:val="3"/>
      </w:numPr>
      <w:outlineLvl w:val="3"/>
    </w:pPr>
    <w:rPr>
      <w:bCs w:val="0"/>
      <w:szCs w:val="28"/>
    </w:rPr>
  </w:style>
  <w:style w:type="paragraph" w:styleId="berschrift5">
    <w:name w:val="heading 5"/>
    <w:basedOn w:val="Standard"/>
    <w:next w:val="Standard"/>
    <w:qFormat/>
    <w:rsid w:val="00A000C4"/>
    <w:pPr>
      <w:numPr>
        <w:ilvl w:val="4"/>
        <w:numId w:val="10"/>
      </w:numPr>
      <w:spacing w:before="240" w:after="60"/>
      <w:outlineLvl w:val="4"/>
    </w:pPr>
    <w:rPr>
      <w:b/>
      <w:bCs/>
      <w:i/>
      <w:iCs/>
      <w:sz w:val="26"/>
      <w:szCs w:val="26"/>
    </w:rPr>
  </w:style>
  <w:style w:type="paragraph" w:styleId="berschrift6">
    <w:name w:val="heading 6"/>
    <w:basedOn w:val="Standard"/>
    <w:next w:val="Standard"/>
    <w:qFormat/>
    <w:rsid w:val="00A000C4"/>
    <w:pPr>
      <w:numPr>
        <w:ilvl w:val="5"/>
        <w:numId w:val="10"/>
      </w:numPr>
      <w:spacing w:before="240" w:after="60"/>
      <w:outlineLvl w:val="5"/>
    </w:pPr>
    <w:rPr>
      <w:rFonts w:ascii="Times New Roman" w:hAnsi="Times New Roman"/>
      <w:b/>
      <w:bCs/>
      <w:sz w:val="22"/>
    </w:rPr>
  </w:style>
  <w:style w:type="paragraph" w:styleId="berschrift7">
    <w:name w:val="heading 7"/>
    <w:basedOn w:val="Standard"/>
    <w:next w:val="Standard"/>
    <w:qFormat/>
    <w:rsid w:val="00A000C4"/>
    <w:pPr>
      <w:numPr>
        <w:ilvl w:val="6"/>
        <w:numId w:val="10"/>
      </w:numPr>
      <w:spacing w:before="240" w:after="60"/>
      <w:outlineLvl w:val="6"/>
    </w:pPr>
    <w:rPr>
      <w:rFonts w:ascii="Times New Roman" w:hAnsi="Times New Roman"/>
      <w:szCs w:val="24"/>
    </w:rPr>
  </w:style>
  <w:style w:type="paragraph" w:styleId="berschrift8">
    <w:name w:val="heading 8"/>
    <w:basedOn w:val="Standard"/>
    <w:next w:val="Standard"/>
    <w:qFormat/>
    <w:rsid w:val="00A000C4"/>
    <w:pPr>
      <w:numPr>
        <w:ilvl w:val="7"/>
        <w:numId w:val="10"/>
      </w:numPr>
      <w:spacing w:before="240" w:after="60"/>
      <w:outlineLvl w:val="7"/>
    </w:pPr>
    <w:rPr>
      <w:rFonts w:ascii="Times New Roman" w:hAnsi="Times New Roman"/>
      <w:i/>
      <w:iCs/>
      <w:szCs w:val="24"/>
    </w:rPr>
  </w:style>
  <w:style w:type="paragraph" w:styleId="berschrift9">
    <w:name w:val="heading 9"/>
    <w:basedOn w:val="Standard"/>
    <w:next w:val="Standard"/>
    <w:qFormat/>
    <w:rsid w:val="00A000C4"/>
    <w:pPr>
      <w:numPr>
        <w:ilvl w:val="8"/>
        <w:numId w:val="10"/>
      </w:numPr>
      <w:spacing w:before="240" w:after="60"/>
      <w:outlineLvl w:val="8"/>
    </w:pPr>
    <w:rPr>
      <w:rFonts w:cs="Arial"/>
      <w:sz w:val="22"/>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aliases w:val="Kopfzeile_Seite_1"/>
    <w:basedOn w:val="Standard"/>
    <w:next w:val="Standard"/>
    <w:pPr>
      <w:tabs>
        <w:tab w:val="center" w:pos="4536"/>
        <w:tab w:val="right" w:pos="9072"/>
      </w:tabs>
      <w:spacing w:after="0" w:line="240" w:lineRule="auto"/>
      <w:ind w:firstLine="113"/>
    </w:pPr>
    <w:rPr>
      <w:spacing w:val="54"/>
      <w:sz w:val="18"/>
      <w:szCs w:val="18"/>
    </w:rPr>
  </w:style>
  <w:style w:type="paragraph" w:styleId="Fuzeile">
    <w:name w:val="footer"/>
    <w:basedOn w:val="Standard"/>
    <w:pPr>
      <w:tabs>
        <w:tab w:val="center" w:pos="4536"/>
        <w:tab w:val="right" w:pos="9072"/>
      </w:tabs>
      <w:spacing w:after="0" w:line="240" w:lineRule="auto"/>
    </w:pPr>
    <w:rPr>
      <w:sz w:val="16"/>
    </w:rPr>
  </w:style>
  <w:style w:type="paragraph" w:styleId="KDokumenten-Titel" w:customStyle="1">
    <w:name w:val="K_Dokumenten-Titel"/>
    <w:basedOn w:val="Standard"/>
    <w:next w:val="KDokumenten-Untertitel"/>
    <w:pPr>
      <w:spacing w:before="1440" w:after="360" w:line="240" w:lineRule="auto"/>
      <w:jc w:val="center"/>
    </w:pPr>
    <w:rPr>
      <w:sz w:val="40"/>
      <w:szCs w:val="18"/>
    </w:rPr>
  </w:style>
  <w:style w:type="paragraph" w:styleId="KDokumenten-Untertitel" w:customStyle="1">
    <w:name w:val="K_Dokumenten-Untertitel"/>
    <w:basedOn w:val="KDokumenten-Titel"/>
    <w:next w:val="Standard"/>
    <w:pPr>
      <w:spacing w:before="144" w:beforeLines="60" w:after="144" w:afterLines="60"/>
    </w:pPr>
    <w:rPr>
      <w:b/>
      <w:sz w:val="32"/>
      <w:szCs w:val="32"/>
    </w:rPr>
  </w:style>
  <w:style w:type="paragraph" w:styleId="KopfzeileSeite2" w:customStyle="1">
    <w:name w:val="Kopfzeile_Seite_2"/>
    <w:basedOn w:val="Kopfzeile"/>
    <w:next w:val="Standard"/>
    <w:semiHidden/>
    <w:pPr>
      <w:spacing w:before="120" w:after="60"/>
      <w:ind w:right="227" w:firstLine="0"/>
      <w:jc w:val="right"/>
    </w:pPr>
    <w:rPr>
      <w:spacing w:val="0"/>
    </w:rPr>
  </w:style>
  <w:style w:type="character" w:styleId="Seitenzahl">
    <w:name w:val="page number"/>
    <w:basedOn w:val="Absatz-Standardschriftart"/>
  </w:style>
  <w:style w:type="paragraph" w:styleId="KAufzaehlungNummer1E" w:customStyle="1">
    <w:name w:val="K_Aufzaehlung_Nummer_1E"/>
    <w:basedOn w:val="Standard"/>
    <w:pPr>
      <w:numPr>
        <w:numId w:val="7"/>
      </w:numPr>
      <w:spacing w:after="0"/>
      <w:ind w:left="2098" w:hanging="397"/>
    </w:pPr>
  </w:style>
  <w:style w:type="paragraph" w:styleId="Tabellentext" w:customStyle="1">
    <w:name w:val="Tabellentext"/>
    <w:basedOn w:val="Standard"/>
    <w:next w:val="Standard"/>
    <w:semiHidden/>
    <w:pPr>
      <w:spacing w:before="60" w:line="300" w:lineRule="exact"/>
    </w:pPr>
    <w:rPr>
      <w:sz w:val="18"/>
      <w:szCs w:val="18"/>
    </w:rPr>
  </w:style>
  <w:style w:type="paragraph" w:styleId="KberschriftoNum" w:customStyle="1">
    <w:name w:val="K_Überschrift_oNum"/>
    <w:basedOn w:val="berschrift1"/>
    <w:next w:val="Standard"/>
    <w:pPr>
      <w:numPr>
        <w:numId w:val="0"/>
      </w:numPr>
    </w:pPr>
  </w:style>
  <w:style w:type="paragraph" w:styleId="Verzeichnis1">
    <w:name w:val="toc 1"/>
    <w:basedOn w:val="Standard"/>
    <w:next w:val="Standard"/>
    <w:semiHidden/>
    <w:pPr>
      <w:tabs>
        <w:tab w:val="left" w:pos="567"/>
        <w:tab w:val="right" w:pos="8505"/>
      </w:tabs>
      <w:spacing w:after="60" w:line="240" w:lineRule="auto"/>
      <w:ind w:left="567" w:right="567" w:hanging="567"/>
    </w:pPr>
    <w:rPr>
      <w:b/>
    </w:rPr>
  </w:style>
  <w:style w:type="paragraph" w:styleId="Verzeichnis2">
    <w:name w:val="toc 2"/>
    <w:basedOn w:val="Standard"/>
    <w:next w:val="Standard"/>
    <w:semiHidden/>
    <w:pPr>
      <w:tabs>
        <w:tab w:val="left" w:pos="794"/>
        <w:tab w:val="right" w:pos="8505"/>
      </w:tabs>
      <w:spacing w:before="60" w:after="60" w:line="240" w:lineRule="auto"/>
      <w:ind w:left="1361" w:right="567" w:hanging="794"/>
    </w:pPr>
  </w:style>
  <w:style w:type="paragraph" w:styleId="Verzeichnis3">
    <w:name w:val="toc 3"/>
    <w:basedOn w:val="Standard"/>
    <w:next w:val="Standard"/>
    <w:semiHidden/>
    <w:pPr>
      <w:tabs>
        <w:tab w:val="left" w:pos="1361"/>
        <w:tab w:val="right" w:pos="8505"/>
      </w:tabs>
      <w:spacing w:before="60" w:after="60" w:line="240" w:lineRule="auto"/>
      <w:ind w:left="2155" w:right="567" w:hanging="794"/>
    </w:pPr>
  </w:style>
  <w:style w:type="character" w:styleId="Hyperlink">
    <w:name w:val="Hyperlink"/>
    <w:uiPriority w:val="99"/>
    <w:rPr>
      <w:color w:val="0000FF"/>
      <w:u w:val="single"/>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Kberschrift4oNum" w:customStyle="1">
    <w:name w:val="K_Überschrift 4_oNum"/>
    <w:basedOn w:val="berschrift4"/>
    <w:next w:val="Standard"/>
    <w:pPr>
      <w:numPr>
        <w:ilvl w:val="0"/>
        <w:numId w:val="0"/>
      </w:numPr>
      <w:spacing w:after="0"/>
    </w:pPr>
  </w:style>
  <w:style w:type="paragraph" w:styleId="Tabellentextberschrift" w:customStyle="1">
    <w:name w:val="Tabellentext_Überschrift"/>
    <w:basedOn w:val="Standard"/>
    <w:next w:val="Tabellentext"/>
    <w:semiHidden/>
    <w:pPr>
      <w:framePr w:hSpace="142" w:wrap="around" w:hAnchor="text" w:vAnchor="text" w:x="1" w:y="1"/>
      <w:spacing w:line="300" w:lineRule="exact"/>
    </w:pPr>
    <w:rPr>
      <w:b/>
      <w:sz w:val="18"/>
      <w:szCs w:val="18"/>
    </w:rPr>
  </w:style>
  <w:style w:type="paragraph" w:styleId="Beschriftung">
    <w:name w:val="caption"/>
    <w:qFormat/>
    <w:rsid w:val="00A000C4"/>
    <w:pPr>
      <w:tabs>
        <w:tab w:val="left" w:pos="1247"/>
      </w:tabs>
      <w:spacing w:before="60"/>
    </w:pPr>
    <w:rPr>
      <w:rFonts w:ascii="Arial" w:hAnsi="Arial"/>
      <w:bCs/>
      <w:sz w:val="18"/>
    </w:rPr>
  </w:style>
  <w:style w:type="paragraph" w:styleId="Abbildungsverzeichnis">
    <w:name w:val="table of figures"/>
    <w:basedOn w:val="Standard"/>
    <w:next w:val="Standard"/>
    <w:semiHidden/>
    <w:pPr>
      <w:tabs>
        <w:tab w:val="right" w:pos="8505"/>
      </w:tabs>
      <w:spacing w:after="60" w:line="240" w:lineRule="auto"/>
      <w:ind w:left="1418" w:right="567" w:hanging="1418"/>
    </w:pPr>
  </w:style>
  <w:style w:type="character" w:styleId="StandardFett" w:customStyle="1">
    <w:name w:val="Standard Fett"/>
    <w:semiHidden/>
    <w:rPr>
      <w:b/>
      <w:bCs/>
    </w:rPr>
  </w:style>
  <w:style w:type="paragraph" w:styleId="KTabelleTextfett" w:customStyle="1">
    <w:name w:val="K_Tabelle_Text_fett"/>
    <w:pPr>
      <w:spacing w:before="60" w:after="60"/>
      <w:ind w:left="57"/>
    </w:pPr>
    <w:rPr>
      <w:rFonts w:ascii="Arial" w:hAnsi="Arial" w:cs="Arial"/>
      <w:bCs/>
      <w:sz w:val="18"/>
      <w:szCs w:val="24"/>
      <w:lang w:eastAsia="de-AT"/>
    </w:rPr>
  </w:style>
  <w:style w:type="paragraph" w:styleId="KTabelleText" w:customStyle="1">
    <w:name w:val="K_Tabelle_Text"/>
    <w:pPr>
      <w:spacing w:before="60" w:after="60"/>
      <w:ind w:left="57"/>
    </w:pPr>
    <w:rPr>
      <w:rFonts w:ascii="Arial" w:hAnsi="Arial"/>
      <w:bCs/>
      <w:sz w:val="18"/>
      <w:szCs w:val="18"/>
    </w:rPr>
  </w:style>
  <w:style w:type="paragraph" w:styleId="Standardfett0" w:customStyle="1">
    <w:name w:val="Standard_fett"/>
    <w:basedOn w:val="Standard"/>
    <w:next w:val="Standard"/>
    <w:semiHidden/>
    <w:rPr>
      <w:b/>
    </w:rPr>
  </w:style>
  <w:style w:type="paragraph" w:styleId="KAufzaehlungZeichen1E" w:customStyle="1">
    <w:name w:val="K_Aufzaehlung_Zeichen_1E"/>
    <w:basedOn w:val="Standard"/>
    <w:pPr>
      <w:numPr>
        <w:numId w:val="1"/>
      </w:numPr>
      <w:tabs>
        <w:tab w:val="left" w:pos="2495"/>
      </w:tabs>
      <w:spacing w:after="0"/>
    </w:pPr>
  </w:style>
  <w:style w:type="paragraph" w:styleId="Aufzhlungszeichen">
    <w:name w:val="List Bullet"/>
    <w:basedOn w:val="Standard"/>
    <w:pPr>
      <w:numPr>
        <w:numId w:val="3"/>
      </w:numPr>
      <w:tabs>
        <w:tab w:val="clear" w:pos="360"/>
        <w:tab w:val="left" w:pos="2098"/>
      </w:tabs>
      <w:ind w:left="2098" w:hanging="397"/>
    </w:pPr>
  </w:style>
  <w:style w:type="paragraph" w:styleId="Aufzhlungszeichen2">
    <w:name w:val="List Bullet 2"/>
    <w:basedOn w:val="Standard"/>
    <w:pPr>
      <w:numPr>
        <w:numId w:val="4"/>
      </w:numPr>
      <w:tabs>
        <w:tab w:val="clear" w:pos="643"/>
        <w:tab w:val="left" w:pos="2495"/>
      </w:tabs>
      <w:ind w:left="2495" w:hanging="397"/>
    </w:pPr>
  </w:style>
  <w:style w:type="character" w:styleId="KDokumenten-TitelZchnZchn" w:customStyle="1">
    <w:name w:val="K_Dokumenten-Titel Zchn Zchn"/>
    <w:rPr>
      <w:rFonts w:ascii="Arial" w:hAnsi="Arial"/>
      <w:noProof w:val="0"/>
      <w:sz w:val="40"/>
      <w:szCs w:val="18"/>
      <w:lang w:val="de-DE" w:eastAsia="de-DE" w:bidi="ar-SA"/>
    </w:rPr>
  </w:style>
  <w:style w:type="paragraph" w:styleId="Aufzhlungszeichen3">
    <w:name w:val="List Bullet 3"/>
    <w:basedOn w:val="Standard"/>
    <w:pPr>
      <w:numPr>
        <w:numId w:val="5"/>
      </w:numPr>
      <w:tabs>
        <w:tab w:val="clear" w:pos="926"/>
        <w:tab w:val="left" w:pos="2892"/>
      </w:tabs>
      <w:ind w:left="2892" w:hanging="397"/>
    </w:pPr>
  </w:style>
  <w:style w:type="paragraph" w:styleId="KAufzaehlungZeichen2E" w:customStyle="1">
    <w:name w:val="K_Aufzaehlung_Zeichen_2E"/>
    <w:basedOn w:val="Standard"/>
    <w:pPr>
      <w:numPr>
        <w:numId w:val="6"/>
      </w:numPr>
      <w:spacing w:after="0"/>
    </w:pPr>
  </w:style>
  <w:style w:type="paragraph" w:styleId="KAufzaehlungNummer2E" w:customStyle="1">
    <w:name w:val="K_Aufzaehlung_Nummer_2E"/>
    <w:basedOn w:val="KAufzaehlungNummer1E"/>
    <w:pPr>
      <w:numPr>
        <w:ilvl w:val="1"/>
        <w:numId w:val="2"/>
      </w:numPr>
    </w:pPr>
  </w:style>
  <w:style w:type="character" w:styleId="KDokumenten-UntertitelZchnZchn" w:customStyle="1">
    <w:name w:val="K_Dokumenten-Untertitel Zchn Zchn"/>
    <w:rPr>
      <w:rFonts w:ascii="Arial" w:hAnsi="Arial"/>
      <w:b/>
      <w:noProof w:val="0"/>
      <w:sz w:val="32"/>
      <w:szCs w:val="32"/>
      <w:lang w:val="de-DE" w:eastAsia="de-DE" w:bidi="ar-SA"/>
    </w:rPr>
  </w:style>
  <w:style w:type="paragraph" w:styleId="Sprechblasentext">
    <w:name w:val="Balloon Text"/>
    <w:basedOn w:val="Standard"/>
    <w:semiHidden/>
    <w:rPr>
      <w:rFonts w:ascii="Tahoma" w:hAnsi="Tahoma" w:cs="Tahoma"/>
      <w:sz w:val="16"/>
      <w:szCs w:val="16"/>
    </w:rPr>
  </w:style>
  <w:style w:type="paragraph" w:styleId="KAufzaehlungNummerKlammer" w:customStyle="1">
    <w:name w:val="K_Aufzaehlung_Nummer_Klammer"/>
    <w:basedOn w:val="Standard"/>
    <w:pPr>
      <w:numPr>
        <w:numId w:val="8"/>
      </w:numPr>
      <w:spacing w:after="0"/>
    </w:pPr>
  </w:style>
  <w:style w:type="paragraph" w:styleId="KAufzaehlungTexteingerueckt" w:customStyle="1">
    <w:name w:val="K_Aufzaehlung_Text_eingerueckt"/>
    <w:basedOn w:val="KAufzaehlungZeichen1E"/>
    <w:pPr>
      <w:numPr>
        <w:numId w:val="0"/>
      </w:numPr>
      <w:tabs>
        <w:tab w:val="clear" w:pos="2495"/>
      </w:tabs>
      <w:ind w:left="2098"/>
    </w:pPr>
  </w:style>
  <w:style w:type="paragraph" w:styleId="berschrift4oNum" w:customStyle="1">
    <w:name w:val="Überschrift 4_oNum"/>
    <w:basedOn w:val="berschrift4"/>
    <w:next w:val="Standard"/>
    <w:pPr>
      <w:numPr>
        <w:ilvl w:val="0"/>
        <w:numId w:val="0"/>
      </w:numPr>
    </w:pPr>
  </w:style>
  <w:style w:type="paragraph" w:styleId="Kopfzeile1" w:customStyle="1">
    <w:name w:val="Kopfzeile1"/>
    <w:basedOn w:val="Kopfzeile"/>
    <w:next w:val="Standard"/>
    <w:rsid w:val="00F6033B"/>
    <w:pPr>
      <w:tabs>
        <w:tab w:val="clear" w:pos="4536"/>
        <w:tab w:val="clear" w:pos="9072"/>
      </w:tabs>
      <w:spacing w:before="360" w:after="240"/>
      <w:ind w:firstLine="0"/>
    </w:pPr>
    <w:rPr>
      <w:b/>
      <w:spacing w:val="0"/>
      <w:sz w:val="48"/>
      <w:szCs w:val="20"/>
    </w:rPr>
  </w:style>
  <w:style w:type="paragraph" w:styleId="Sub-Header" w:customStyle="1">
    <w:name w:val="Sub-Header"/>
    <w:basedOn w:val="Kopfzeile1"/>
    <w:next w:val="Standard"/>
    <w:rsid w:val="00F6033B"/>
    <w:pPr>
      <w:tabs>
        <w:tab w:val="left" w:pos="2835"/>
      </w:tabs>
    </w:pPr>
    <w:rPr>
      <w:bCs/>
      <w:sz w:val="36"/>
    </w:rPr>
  </w:style>
  <w:style w:type="paragraph" w:styleId="StandardFett1" w:customStyle="1">
    <w:name w:val="StandardFett"/>
    <w:basedOn w:val="Standard"/>
    <w:rsid w:val="00F6033B"/>
    <w:pPr>
      <w:spacing w:after="0" w:line="240" w:lineRule="auto"/>
    </w:pPr>
    <w:rPr>
      <w:b/>
      <w:lang w:val="de-AT"/>
    </w:rPr>
  </w:style>
  <w:style w:type="paragraph" w:styleId="Nummerierung" w:customStyle="1">
    <w:name w:val="Nummerierung"/>
    <w:basedOn w:val="Standard"/>
    <w:rsid w:val="00F6033B"/>
    <w:pPr>
      <w:numPr>
        <w:numId w:val="9"/>
      </w:numPr>
      <w:tabs>
        <w:tab w:val="left" w:pos="720"/>
      </w:tabs>
      <w:spacing w:after="0" w:line="240" w:lineRule="auto"/>
      <w:ind w:left="992" w:hanging="425"/>
    </w:pPr>
    <w:rPr>
      <w:snapToGrid w:val="0"/>
      <w:szCs w:val="24"/>
      <w:lang w:val="de-AT"/>
    </w:rPr>
  </w:style>
  <w:style w:type="paragraph" w:styleId="Funotentext">
    <w:name w:val="footnote text"/>
    <w:basedOn w:val="Standard"/>
    <w:semiHidden/>
    <w:rsid w:val="009563C0"/>
    <w:pPr>
      <w:spacing w:after="0" w:line="240" w:lineRule="auto"/>
    </w:pPr>
    <w:rPr>
      <w:sz w:val="16"/>
      <w:lang w:val="de-AT"/>
    </w:rPr>
  </w:style>
  <w:style w:type="character" w:styleId="Platzhaltertext">
    <w:name w:val="Placeholder Text"/>
    <w:basedOn w:val="Absatz-Standardschriftart"/>
    <w:uiPriority w:val="99"/>
    <w:semiHidden/>
    <w:rsid w:val="00075CFE"/>
    <w:rPr>
      <w:color w:val="808080"/>
    </w:rPr>
  </w:style>
  <w:style w:type="table" w:styleId="Tabellenraster">
    <w:name w:val="Table Grid"/>
    <w:basedOn w:val="NormaleTabelle"/>
    <w:rsid w:val="009440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aliases w:val="Liste_Aufzählungen"/>
    <w:basedOn w:val="Standard"/>
    <w:uiPriority w:val="34"/>
    <w:qFormat/>
    <w:rsid w:val="00F21CF9"/>
    <w:pPr>
      <w:numPr>
        <w:numId w:val="11"/>
      </w:numPr>
      <w:spacing w:line="360" w:lineRule="auto"/>
      <w:contextualSpacing/>
    </w:pPr>
  </w:style>
  <w:style w:type="paragraph" w:styleId="Anreier" w:customStyle="1">
    <w:name w:val="Anreißer"/>
    <w:basedOn w:val="Standard"/>
    <w:link w:val="AnreierZchn"/>
    <w:qFormat/>
    <w:rsid w:val="00F21CF9"/>
    <w:rPr>
      <w:rFonts w:cs="Arial"/>
      <w:i/>
      <w:iCs/>
      <w:szCs w:val="24"/>
    </w:rPr>
  </w:style>
  <w:style w:type="character" w:styleId="AnreierZchn" w:customStyle="1">
    <w:name w:val="Anreißer Zchn"/>
    <w:basedOn w:val="Absatz-Standardschriftart"/>
    <w:link w:val="Anreier"/>
    <w:rsid w:val="00F21CF9"/>
    <w:rPr>
      <w:rFonts w:ascii="Arial" w:hAnsi="Arial" w:cs="Arial" w:eastAsiaTheme="minorHAnsi"/>
      <w:i/>
      <w:iCs/>
      <w:sz w:val="24"/>
      <w:szCs w:val="24"/>
      <w:lang w:eastAsia="en-US"/>
    </w:rPr>
  </w:style>
  <w:style w:type="paragraph" w:styleId="berarbeitung">
    <w:name w:val="Revision"/>
    <w:hidden/>
    <w:uiPriority w:val="99"/>
    <w:semiHidden/>
    <w:rsid w:val="00F86054"/>
    <w:rPr>
      <w:rFonts w:ascii="Arial" w:hAnsi="Arial" w:eastAsiaTheme="minorHAnsi" w:cstheme="minorBidi"/>
      <w:sz w:val="24"/>
      <w:szCs w:val="22"/>
      <w:lang w:eastAsia="en-US"/>
    </w:rPr>
  </w:style>
  <w:style w:type="character" w:styleId="NichtaufgelsteErwhnung">
    <w:name w:val="Unresolved Mention"/>
    <w:basedOn w:val="Absatz-Standardschriftart"/>
    <w:uiPriority w:val="99"/>
    <w:semiHidden/>
    <w:unhideWhenUsed/>
    <w:rsid w:val="00F6718B"/>
    <w:rPr>
      <w:color w:val="605E5C"/>
      <w:shd w:val="clear" w:color="auto" w:fill="E1DFDD"/>
    </w:rPr>
  </w:style>
  <w:style w:type="paragraph" w:styleId="StandardWeb">
    <w:name w:val="Normal (Web)"/>
    <w:basedOn w:val="Standard"/>
    <w:uiPriority w:val="99"/>
    <w:rsid w:val="006438F1"/>
    <w:rPr>
      <w:rFonts w:ascii="Times New Roman" w:hAnsi="Times New Roman" w:cs="Times New Roman"/>
      <w:szCs w:val="24"/>
    </w:rPr>
  </w:style>
  <w:style w:type="character" w:styleId="Fett">
    <w:name w:val="Strong"/>
    <w:basedOn w:val="Absatz-Standardschriftart"/>
    <w:uiPriority w:val="22"/>
    <w:qFormat/>
    <w:rsid w:val="00F66297"/>
    <w:rPr>
      <w:b/>
      <w:bCs/>
    </w:rPr>
  </w:style>
  <w:style w:type="character" w:styleId="BesuchterLink">
    <w:name w:val="FollowedHyperlink"/>
    <w:basedOn w:val="Absatz-Standardschriftart"/>
    <w:rsid w:val="00F66297"/>
    <w:rPr>
      <w:color w:val="006A74" w:themeColor="followedHyperlink"/>
      <w:u w:val="single"/>
    </w:rPr>
  </w:style>
  <w:style w:type="character" w:styleId="Kommentarzeichen">
    <w:name w:val="annotation reference"/>
    <w:basedOn w:val="Absatz-Standardschriftart"/>
    <w:rsid w:val="001A48D8"/>
    <w:rPr>
      <w:sz w:val="16"/>
      <w:szCs w:val="16"/>
    </w:rPr>
  </w:style>
  <w:style w:type="paragraph" w:styleId="Kommentartext">
    <w:name w:val="annotation text"/>
    <w:basedOn w:val="Standard"/>
    <w:link w:val="KommentartextZchn"/>
    <w:rsid w:val="008A1C34"/>
    <w:pPr>
      <w:spacing w:line="240" w:lineRule="auto"/>
    </w:pPr>
    <w:rPr>
      <w:sz w:val="20"/>
      <w:szCs w:val="20"/>
    </w:rPr>
  </w:style>
  <w:style w:type="character" w:styleId="KommentartextZchn" w:customStyle="1">
    <w:name w:val="Kommentartext Zchn"/>
    <w:basedOn w:val="Absatz-Standardschriftart"/>
    <w:link w:val="Kommentartext"/>
    <w:rsid w:val="008A1C34"/>
    <w:rPr>
      <w:rFonts w:ascii="Arial" w:hAnsi="Arial" w:eastAsiaTheme="minorHAnsi" w:cstheme="minorBidi"/>
      <w:lang w:eastAsia="en-US"/>
    </w:rPr>
  </w:style>
  <w:style w:type="character" w:styleId="CommentTextChar" w:customStyle="1">
    <w:name w:val="Comment Text Char"/>
    <w:basedOn w:val="Absatz-Standardschriftart"/>
    <w:link w:val="CommentText1"/>
    <w:rsid w:val="00EE64BC"/>
    <w:rPr>
      <w:rFonts w:ascii="Arial" w:hAnsi="Arial" w:eastAsiaTheme="minorHAnsi" w:cstheme="minorBidi"/>
      <w:lang w:eastAsia="en-US"/>
    </w:rPr>
  </w:style>
  <w:style w:type="character" w:styleId="CommentSubjectChar" w:customStyle="1">
    <w:name w:val="Comment Subject Char"/>
    <w:basedOn w:val="CommentTextChar"/>
    <w:link w:val="CommentSubject1"/>
    <w:semiHidden/>
    <w:rsid w:val="00EE64BC"/>
    <w:rPr>
      <w:rFonts w:ascii="Arial" w:hAnsi="Arial" w:eastAsiaTheme="minorHAnsi" w:cstheme="minorBidi"/>
      <w:b/>
      <w:bCs/>
      <w:lang w:eastAsia="en-US"/>
    </w:rPr>
  </w:style>
  <w:style w:type="character" w:styleId="CommentReference1" w:customStyle="1">
    <w:name w:val="Comment Reference1"/>
    <w:basedOn w:val="Absatz-Standardschriftart"/>
    <w:rsid w:val="0053615D"/>
    <w:rPr>
      <w:sz w:val="16"/>
      <w:szCs w:val="16"/>
    </w:rPr>
  </w:style>
  <w:style w:type="paragraph" w:styleId="CommentText1" w:customStyle="1">
    <w:name w:val="Comment Text1"/>
    <w:basedOn w:val="Standard"/>
    <w:link w:val="CommentTextChar"/>
    <w:rsid w:val="0053615D"/>
    <w:pPr>
      <w:spacing w:line="240" w:lineRule="auto"/>
    </w:pPr>
    <w:rPr>
      <w:sz w:val="20"/>
      <w:szCs w:val="20"/>
    </w:rPr>
  </w:style>
  <w:style w:type="paragraph" w:styleId="CommentSubject1" w:customStyle="1">
    <w:name w:val="Comment Subject1"/>
    <w:basedOn w:val="CommentText1"/>
    <w:next w:val="CommentText1"/>
    <w:link w:val="CommentSubjectChar"/>
    <w:semiHidden/>
    <w:unhideWhenUsed/>
    <w:rsid w:val="005361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160">
      <w:bodyDiv w:val="1"/>
      <w:marLeft w:val="0"/>
      <w:marRight w:val="0"/>
      <w:marTop w:val="0"/>
      <w:marBottom w:val="0"/>
      <w:divBdr>
        <w:top w:val="none" w:sz="0" w:space="0" w:color="auto"/>
        <w:left w:val="none" w:sz="0" w:space="0" w:color="auto"/>
        <w:bottom w:val="none" w:sz="0" w:space="0" w:color="auto"/>
        <w:right w:val="none" w:sz="0" w:space="0" w:color="auto"/>
      </w:divBdr>
    </w:div>
    <w:div w:id="358355980">
      <w:bodyDiv w:val="1"/>
      <w:marLeft w:val="0"/>
      <w:marRight w:val="0"/>
      <w:marTop w:val="0"/>
      <w:marBottom w:val="0"/>
      <w:divBdr>
        <w:top w:val="none" w:sz="0" w:space="0" w:color="auto"/>
        <w:left w:val="none" w:sz="0" w:space="0" w:color="auto"/>
        <w:bottom w:val="none" w:sz="0" w:space="0" w:color="auto"/>
        <w:right w:val="none" w:sz="0" w:space="0" w:color="auto"/>
      </w:divBdr>
    </w:div>
    <w:div w:id="16550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presse@knapp.com" TargetMode="Externa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KNAPP\Templates\Office\KNAPP%20Word%20Template%20short.dotx" TargetMode="External"/></Relationships>
</file>

<file path=word/theme/theme1.xml><?xml version="1.0" encoding="utf-8"?>
<a:theme xmlns:a="http://schemas.openxmlformats.org/drawingml/2006/main" xmlns:thm15="http://schemas.microsoft.com/office/thememl/2012/main" name="Office Theme">
  <a:themeElements>
    <a:clrScheme name="KNAPP">
      <a:dk1>
        <a:sysClr val="windowText" lastClr="000000"/>
      </a:dk1>
      <a:lt1>
        <a:srgbClr val="FFFFFF"/>
      </a:lt1>
      <a:dk2>
        <a:srgbClr val="878889"/>
      </a:dk2>
      <a:lt2>
        <a:srgbClr val="029AA9"/>
      </a:lt2>
      <a:accent1>
        <a:srgbClr val="4B4B4D"/>
      </a:accent1>
      <a:accent2>
        <a:srgbClr val="006A74"/>
      </a:accent2>
      <a:accent3>
        <a:srgbClr val="92D6DD"/>
      </a:accent3>
      <a:accent4>
        <a:srgbClr val="C50045"/>
      </a:accent4>
      <a:accent5>
        <a:srgbClr val="99CC99"/>
      </a:accent5>
      <a:accent6>
        <a:srgbClr val="FCC633"/>
      </a:accent6>
      <a:hlink>
        <a:srgbClr val="029AA9"/>
      </a:hlink>
      <a:folHlink>
        <a:srgbClr val="006A74"/>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e9fe39-0d26-452c-87c3-88361e48b232">
      <Terms xmlns="http://schemas.microsoft.com/office/infopath/2007/PartnerControls"/>
    </lcf76f155ced4ddcb4097134ff3c332f>
    <TaxCatchAll xmlns="d957264d-ac77-4dbe-bbe2-dae26ce614c7" xsi:nil="true"/>
    <TranslationItemID xmlns="63e9fe39-0d26-452c-87c3-88361e48b232" xsi:nil="true"/>
    <_dlc_DocId xmlns="d957264d-ac77-4dbe-bbe2-dae26ce614c7">S7HVRZRXWXRY-362863904-32735</_dlc_DocId>
    <_dlc_DocIdUrl xmlns="d957264d-ac77-4dbe-bbe2-dae26ce614c7">
      <Url>https://knapp.sharepoint.com/sites/TranslationApp/_layouts/15/DocIdRedir.aspx?ID=S7HVRZRXWXRY-362863904-32735</Url>
      <Description>S7HVRZRXWXRY-362863904-32735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D53E405AB6CF46AEA37F7FE0C29450" ma:contentTypeVersion="16" ma:contentTypeDescription="Create a new document." ma:contentTypeScope="" ma:versionID="aeff6733e2e3c25445566b35515a3f3c">
  <xsd:schema xmlns:xsd="http://www.w3.org/2001/XMLSchema" xmlns:xs="http://www.w3.org/2001/XMLSchema" xmlns:p="http://schemas.microsoft.com/office/2006/metadata/properties" xmlns:ns2="63e9fe39-0d26-452c-87c3-88361e48b232" xmlns:ns3="d957264d-ac77-4dbe-bbe2-dae26ce614c7" targetNamespace="http://schemas.microsoft.com/office/2006/metadata/properties" ma:root="true" ma:fieldsID="f0aaff69f566c665bdd0b476208b49ea" ns2:_="" ns3:_="">
    <xsd:import namespace="63e9fe39-0d26-452c-87c3-88361e48b232"/>
    <xsd:import namespace="d957264d-ac77-4dbe-bbe2-dae26ce614c7"/>
    <xsd:element name="properties">
      <xsd:complexType>
        <xsd:sequence>
          <xsd:element name="documentManagement">
            <xsd:complexType>
              <xsd:all>
                <xsd:element ref="ns2:TranslationItemID" minOccurs="0"/>
                <xsd:element ref="ns3:_dlc_DocId" minOccurs="0"/>
                <xsd:element ref="ns3:_dlc_DocIdUrl" minOccurs="0"/>
                <xsd:element ref="ns3:_dlc_DocIdPersistId"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9fe39-0d26-452c-87c3-88361e48b232" elementFormDefault="qualified">
    <xsd:import namespace="http://schemas.microsoft.com/office/2006/documentManagement/types"/>
    <xsd:import namespace="http://schemas.microsoft.com/office/infopath/2007/PartnerControls"/>
    <xsd:element name="TranslationItemID" ma:index="4" nillable="true" ma:displayName="TranslationItemID" ma:indexed="true" ma:internalName="TranslationItemID"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689ce98-9870-4833-b846-888891d7343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57264d-ac77-4dbe-bbe2-dae26ce614c7"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dexed="true"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fbc518a3-556d-4291-8016-cfbc6bf91078}" ma:internalName="TaxCatchAll" ma:showField="CatchAllData" ma:web="d957264d-ac77-4dbe-bbe2-dae26ce614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F6E112-0D34-4A10-A4F1-703D91E6A1B0}">
  <ds:schemaRefs>
    <ds:schemaRef ds:uri="http://schemas.microsoft.com/office/infopath/2007/PartnerControls"/>
    <ds:schemaRef ds:uri="http://purl.org/dc/elements/1.1/"/>
    <ds:schemaRef ds:uri="http://schemas.microsoft.com/office/2006/metadata/properties"/>
    <ds:schemaRef ds:uri="54f435ec-9d5f-482b-bcf2-408d27558cfd"/>
    <ds:schemaRef ds:uri="79981f67-1b23-41f1-97da-29a55932c1ff"/>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EABD7CB3-2913-4BE8-957F-6C9A50CC03C4}"/>
</file>

<file path=customXml/itemProps3.xml><?xml version="1.0" encoding="utf-8"?>
<ds:datastoreItem xmlns:ds="http://schemas.openxmlformats.org/officeDocument/2006/customXml" ds:itemID="{9B7F0CA0-1F88-41EE-8DEA-5D04725142AA}">
  <ds:schemaRefs>
    <ds:schemaRef ds:uri="http://schemas.microsoft.com/sharepoint/v3/contenttype/forms"/>
  </ds:schemaRefs>
</ds:datastoreItem>
</file>

<file path=customXml/itemProps4.xml><?xml version="1.0" encoding="utf-8"?>
<ds:datastoreItem xmlns:ds="http://schemas.openxmlformats.org/officeDocument/2006/customXml" ds:itemID="{BBFF31DF-F7ED-4454-981C-721C8F7BF193}"/>
</file>

<file path=docMetadata/LabelInfo.xml><?xml version="1.0" encoding="utf-8"?>
<clbl:labelList xmlns:clbl="http://schemas.microsoft.com/office/2020/mipLabelMetadata">
  <clbl:label id="{67d07f9a-06e3-41ec-8d64-0d18db715aae}" enabled="0" method="" siteId="{67d07f9a-06e3-41ec-8d64-0d18db715aa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KNAPP Word Template short</ap:Template>
  <ap:Application>Microsoft Word for the web</ap:Application>
  <ap:DocSecurity>0</ap:DocSecurity>
  <ap:ScaleCrop>false</ap:ScaleCrop>
  <ap:Company>KNAPP Systemintegration GmbH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OGRISEK</dc:creator>
  <cp:keywords/>
  <dc:description/>
  <cp:lastModifiedBy>Nina FIRGO</cp:lastModifiedBy>
  <cp:revision>9</cp:revision>
  <cp:lastPrinted>2025-08-11T13:07:00Z</cp:lastPrinted>
  <dcterms:created xsi:type="dcterms:W3CDTF">2026-03-23T14:14:00Z</dcterms:created>
  <dcterms:modified xsi:type="dcterms:W3CDTF">2026-03-23T14:45:40Z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NAPP_StreetNumber">
    <vt:lpwstr>5-7</vt:lpwstr>
  </property>
  <property fmtid="{D5CDD505-2E9C-101B-9397-08002B2CF9AE}" pid="3" name="ContentTypeId">
    <vt:lpwstr>0x01010072D53E405AB6CF46AEA37F7FE0C29450</vt:lpwstr>
  </property>
  <property fmtid="{D5CDD505-2E9C-101B-9397-08002B2CF9AE}" pid="4" name="MediaServiceImageTags">
    <vt:lpwstr/>
  </property>
  <property fmtid="{D5CDD505-2E9C-101B-9397-08002B2CF9AE}" pid="5" name="docLang">
    <vt:lpwstr>de</vt:lpwstr>
  </property>
  <property fmtid="{D5CDD505-2E9C-101B-9397-08002B2CF9AE}" pid="6" name="KNAPP_Template_Version">
    <vt:i4>2202</vt:i4>
  </property>
  <property fmtid="{D5CDD505-2E9C-101B-9397-08002B2CF9AE}" pid="7" name="KNAPP_Security_Level">
    <vt:lpwstr>public</vt:lpwstr>
  </property>
  <property fmtid="{D5CDD505-2E9C-101B-9397-08002B2CF9AE}" pid="8" name="KNAPP_Company">
    <vt:lpwstr>KNAPP Systemintegration GmbH</vt:lpwstr>
  </property>
  <property fmtid="{D5CDD505-2E9C-101B-9397-08002B2CF9AE}" pid="9" name="KNAPP_CompanyBranchName">
    <vt:lpwstr/>
  </property>
  <property fmtid="{D5CDD505-2E9C-101B-9397-08002B2CF9AE}" pid="10" name="KNAPP_StreetName">
    <vt:lpwstr>Waltenbachstraße 9</vt:lpwstr>
  </property>
  <property fmtid="{D5CDD505-2E9C-101B-9397-08002B2CF9AE}" pid="11" name="KNAPP_Zip">
    <vt:lpwstr>8700</vt:lpwstr>
  </property>
  <property fmtid="{D5CDD505-2E9C-101B-9397-08002B2CF9AE}" pid="12" name="KNAPP_City">
    <vt:lpwstr>Leoben</vt:lpwstr>
  </property>
  <property fmtid="{D5CDD505-2E9C-101B-9397-08002B2CF9AE}" pid="13" name="KNAPP_Country">
    <vt:lpwstr>Austria</vt:lpwstr>
  </property>
  <property fmtid="{D5CDD505-2E9C-101B-9397-08002B2CF9AE}" pid="14" name="KNAPP_Phone">
    <vt:lpwstr>+43 5 04953 0</vt:lpwstr>
  </property>
  <property fmtid="{D5CDD505-2E9C-101B-9397-08002B2CF9AE}" pid="15" name="KNAPP_Mail">
    <vt:lpwstr>ksi.sales@knapp.com</vt:lpwstr>
  </property>
  <property fmtid="{D5CDD505-2E9C-101B-9397-08002B2CF9AE}" pid="16" name="KNAPP_BranchOfficeList">
    <vt:lpwstr/>
  </property>
  <property fmtid="{D5CDD505-2E9C-101B-9397-08002B2CF9AE}" pid="17" name="KNAPP_BankName">
    <vt:lpwstr>UniCredit Bank Austria AG</vt:lpwstr>
  </property>
  <property fmtid="{D5CDD505-2E9C-101B-9397-08002B2CF9AE}" pid="18" name="KNAPP_IBAN">
    <vt:lpwstr>IBAN: AT04 1100 0088 2531 4100</vt:lpwstr>
  </property>
  <property fmtid="{D5CDD505-2E9C-101B-9397-08002B2CF9AE}" pid="19" name="KNAPP_BIC">
    <vt:lpwstr>BIC: BKAUATWW</vt:lpwstr>
  </property>
  <property fmtid="{D5CDD505-2E9C-101B-9397-08002B2CF9AE}" pid="20" name="KNAPP_TaxVAT">
    <vt:lpwstr>ATU39659703</vt:lpwstr>
  </property>
  <property fmtid="{D5CDD505-2E9C-101B-9397-08002B2CF9AE}" pid="21" name="KNAPP_TaxNumber">
    <vt:lpwstr>68-275/4940</vt:lpwstr>
  </property>
  <property fmtid="{D5CDD505-2E9C-101B-9397-08002B2CF9AE}" pid="22" name="KNAPP_PlaceOfJurisdiction">
    <vt:lpwstr>Landesgericht Leoben</vt:lpwstr>
  </property>
  <property fmtid="{D5CDD505-2E9C-101B-9397-08002B2CF9AE}" pid="23" name="KNAPP_CorporateRegistrationNumber">
    <vt:lpwstr>FN 138870 x</vt:lpwstr>
  </property>
  <property fmtid="{D5CDD505-2E9C-101B-9397-08002B2CF9AE}" pid="24" name="_dlc_DocIdItemGuid">
    <vt:lpwstr>0cd5ce00-8fbe-45d3-8e82-471e7fcc53f4</vt:lpwstr>
  </property>
</Properties>
</file>